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4E27" w14:textId="12B2B8B2" w:rsidR="00C31E19" w:rsidRPr="005B065E" w:rsidRDefault="00D75043" w:rsidP="00D75043">
      <w:pPr>
        <w:rPr>
          <w:b/>
          <w:szCs w:val="24"/>
        </w:rPr>
      </w:pPr>
      <w:r>
        <w:rPr>
          <w:b/>
          <w:szCs w:val="24"/>
        </w:rPr>
        <w:t>R</w:t>
      </w:r>
      <w:r w:rsidRPr="005B065E">
        <w:rPr>
          <w:b/>
          <w:szCs w:val="24"/>
        </w:rPr>
        <w:t xml:space="preserve">ef: </w:t>
      </w:r>
      <w:r w:rsidR="00C31E19" w:rsidRPr="00BB3BA9">
        <w:rPr>
          <w:b/>
          <w:bCs/>
          <w:color w:val="000000"/>
          <w:szCs w:val="24"/>
        </w:rPr>
        <w:t>IADSA II/2023/2015</w:t>
      </w:r>
      <w:r w:rsidR="00C31E19" w:rsidRPr="00BB3BA9">
        <w:rPr>
          <w:b/>
          <w:bCs/>
          <w:szCs w:val="24"/>
        </w:rPr>
        <w:t xml:space="preserve">, Order No. </w:t>
      </w:r>
      <w:r w:rsidR="00C1376E" w:rsidRPr="00FF1B27">
        <w:rPr>
          <w:b/>
          <w:bCs/>
          <w:szCs w:val="24"/>
        </w:rPr>
        <w:t>3</w:t>
      </w:r>
      <w:r w:rsidR="00C1376E">
        <w:rPr>
          <w:b/>
          <w:bCs/>
          <w:szCs w:val="24"/>
        </w:rPr>
        <w:t>6</w:t>
      </w:r>
      <w:r w:rsidR="00B73C4A">
        <w:rPr>
          <w:b/>
          <w:bCs/>
          <w:szCs w:val="24"/>
        </w:rPr>
        <w:t>1</w:t>
      </w:r>
      <w:r w:rsidR="00C1376E" w:rsidRPr="00FF1B27">
        <w:rPr>
          <w:b/>
          <w:bCs/>
          <w:szCs w:val="24"/>
        </w:rPr>
        <w:t xml:space="preserve">, PROT. </w:t>
      </w:r>
      <w:r w:rsidR="00C1376E">
        <w:rPr>
          <w:b/>
          <w:bCs/>
          <w:szCs w:val="24"/>
        </w:rPr>
        <w:t>187</w:t>
      </w:r>
      <w:r w:rsidR="00B73C4A">
        <w:rPr>
          <w:b/>
          <w:bCs/>
          <w:szCs w:val="24"/>
        </w:rPr>
        <w:t>7</w:t>
      </w:r>
      <w:r w:rsidR="00C1376E" w:rsidRPr="00FF1B27">
        <w:rPr>
          <w:b/>
          <w:bCs/>
          <w:szCs w:val="24"/>
        </w:rPr>
        <w:t>, date 08.08.2025</w:t>
      </w:r>
    </w:p>
    <w:p w14:paraId="6D31BD68" w14:textId="501B335D" w:rsidR="00D75043" w:rsidRPr="005B065E" w:rsidRDefault="00D75043" w:rsidP="00D75043">
      <w:pPr>
        <w:rPr>
          <w:b/>
          <w:szCs w:val="24"/>
        </w:rPr>
      </w:pPr>
    </w:p>
    <w:p w14:paraId="283C3266" w14:textId="77777777" w:rsidR="00D75043" w:rsidRDefault="00D75043" w:rsidP="00D75043">
      <w:pPr>
        <w:rPr>
          <w:b/>
          <w:szCs w:val="24"/>
        </w:rPr>
      </w:pPr>
    </w:p>
    <w:p w14:paraId="332EEF84" w14:textId="7FF0C655" w:rsidR="00C1376E" w:rsidRPr="00FF1B27" w:rsidRDefault="00D75043" w:rsidP="00C1376E">
      <w:pPr>
        <w:rPr>
          <w:b/>
          <w:sz w:val="28"/>
          <w:szCs w:val="28"/>
        </w:rPr>
      </w:pPr>
      <w:r>
        <w:rPr>
          <w:b/>
          <w:szCs w:val="24"/>
        </w:rPr>
        <w:t>Contract:</w:t>
      </w:r>
      <w:r w:rsidRPr="005B065E">
        <w:rPr>
          <w:b/>
          <w:szCs w:val="24"/>
        </w:rPr>
        <w:t xml:space="preserve"> </w:t>
      </w:r>
      <w:bookmarkStart w:id="0" w:name="_Hlk208913554"/>
      <w:bookmarkStart w:id="1" w:name="_Hlk208913684"/>
      <w:r w:rsidR="00C1376E" w:rsidRPr="00862EA7">
        <w:rPr>
          <w:b/>
        </w:rPr>
        <w:t>“</w:t>
      </w:r>
      <w:proofErr w:type="spellStart"/>
      <w:r w:rsidR="00C1376E">
        <w:rPr>
          <w:b/>
        </w:rPr>
        <w:t>Ekspert</w:t>
      </w:r>
      <w:proofErr w:type="spellEnd"/>
      <w:r w:rsidR="008822EE">
        <w:rPr>
          <w:b/>
        </w:rPr>
        <w:t xml:space="preserve"> </w:t>
      </w:r>
      <w:proofErr w:type="spellStart"/>
      <w:r w:rsidR="00B73C4A">
        <w:rPr>
          <w:b/>
        </w:rPr>
        <w:t>i</w:t>
      </w:r>
      <w:proofErr w:type="spellEnd"/>
      <w:r w:rsidR="00B73C4A">
        <w:rPr>
          <w:b/>
        </w:rPr>
        <w:t xml:space="preserve"> </w:t>
      </w:r>
      <w:proofErr w:type="spellStart"/>
      <w:r w:rsidR="00B73C4A">
        <w:rPr>
          <w:b/>
        </w:rPr>
        <w:t>komunikimit</w:t>
      </w:r>
      <w:proofErr w:type="spellEnd"/>
      <w:r w:rsidR="00B73C4A">
        <w:rPr>
          <w:b/>
        </w:rPr>
        <w:t xml:space="preserve"> </w:t>
      </w:r>
      <w:r w:rsidR="00C1376E">
        <w:rPr>
          <w:b/>
        </w:rPr>
        <w:t>(</w:t>
      </w:r>
      <w:bookmarkEnd w:id="0"/>
      <w:r w:rsidR="00B73C4A">
        <w:rPr>
          <w:b/>
        </w:rPr>
        <w:t>Public Relations PR Manager)</w:t>
      </w:r>
      <w:r w:rsidR="00C1376E">
        <w:rPr>
          <w:b/>
        </w:rPr>
        <w:t xml:space="preserve"> </w:t>
      </w:r>
      <w:proofErr w:type="spellStart"/>
      <w:r w:rsidR="00C1376E" w:rsidRPr="00FF1B27">
        <w:rPr>
          <w:b/>
        </w:rPr>
        <w:t>në</w:t>
      </w:r>
      <w:proofErr w:type="spellEnd"/>
      <w:r w:rsidR="00C1376E" w:rsidRPr="00FF1B27">
        <w:rPr>
          <w:b/>
        </w:rPr>
        <w:t xml:space="preserve"> </w:t>
      </w:r>
      <w:proofErr w:type="spellStart"/>
      <w:r w:rsidR="00C1376E" w:rsidRPr="00FF1B27">
        <w:rPr>
          <w:b/>
        </w:rPr>
        <w:t>kuadër</w:t>
      </w:r>
      <w:proofErr w:type="spellEnd"/>
      <w:r w:rsidR="00C1376E" w:rsidRPr="00FF1B27">
        <w:rPr>
          <w:b/>
        </w:rPr>
        <w:t xml:space="preserve"> </w:t>
      </w:r>
      <w:proofErr w:type="spellStart"/>
      <w:r w:rsidR="00C1376E" w:rsidRPr="00FF1B27">
        <w:rPr>
          <w:b/>
        </w:rPr>
        <w:t>të</w:t>
      </w:r>
      <w:proofErr w:type="spellEnd"/>
      <w:r w:rsidR="00C1376E" w:rsidRPr="00FF1B27">
        <w:rPr>
          <w:b/>
        </w:rPr>
        <w:t xml:space="preserve"> </w:t>
      </w:r>
      <w:proofErr w:type="spellStart"/>
      <w:r w:rsidR="00C1376E" w:rsidRPr="00FF1B27">
        <w:rPr>
          <w:b/>
        </w:rPr>
        <w:t>Projektit</w:t>
      </w:r>
      <w:proofErr w:type="spellEnd"/>
      <w:r w:rsidR="00C1376E" w:rsidRPr="00FF1B27">
        <w:rPr>
          <w:b/>
        </w:rPr>
        <w:t xml:space="preserve"> Environmental Protection through Integrated Waste Management in Durres Municipality, Funded by IADSA.”</w:t>
      </w:r>
    </w:p>
    <w:bookmarkEnd w:id="1"/>
    <w:p w14:paraId="28663106" w14:textId="2AA77997" w:rsidR="00D75043" w:rsidRDefault="00D75043" w:rsidP="00D75043">
      <w:pPr>
        <w:rPr>
          <w:b/>
        </w:rPr>
      </w:pPr>
    </w:p>
    <w:p w14:paraId="73736EF8" w14:textId="77777777" w:rsidR="00D75043" w:rsidRDefault="00D75043" w:rsidP="00D75043">
      <w:pPr>
        <w:rPr>
          <w:b/>
          <w:bCs/>
          <w:szCs w:val="24"/>
        </w:rPr>
      </w:pPr>
    </w:p>
    <w:p w14:paraId="2E751E59" w14:textId="77777777" w:rsidR="00D75043" w:rsidRDefault="00D75043" w:rsidP="00D75043">
      <w:pPr>
        <w:rPr>
          <w:b/>
          <w:bCs/>
          <w:szCs w:val="24"/>
        </w:rPr>
      </w:pPr>
      <w:r>
        <w:rPr>
          <w:b/>
          <w:bCs/>
          <w:szCs w:val="24"/>
        </w:rPr>
        <w:t>Tenderer: _________________________</w:t>
      </w:r>
    </w:p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791F40">
        <w:trPr>
          <w:cantSplit/>
          <w:jc w:val="center"/>
        </w:trPr>
        <w:tc>
          <w:tcPr>
            <w:tcW w:w="6447" w:type="dxa"/>
            <w:gridSpan w:val="2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FB02EF">
        <w:trPr>
          <w:cantSplit/>
          <w:jc w:val="center"/>
        </w:trPr>
        <w:tc>
          <w:tcPr>
            <w:tcW w:w="5030" w:type="dxa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AE1CE2D" w14:textId="1068A694" w:rsidR="00DA4734" w:rsidRPr="00694FDA" w:rsidRDefault="00D75043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3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</w:p>
        </w:tc>
      </w:tr>
      <w:tr w:rsidR="00DA4734" w:rsidRPr="00430315" w14:paraId="01070A3A" w14:textId="77777777" w:rsidTr="00FB02EF">
        <w:trPr>
          <w:cantSplit/>
          <w:jc w:val="center"/>
        </w:trPr>
        <w:tc>
          <w:tcPr>
            <w:tcW w:w="5030" w:type="dxa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3B748B0B" w14:textId="6F8381CF" w:rsidR="00DA4734" w:rsidRPr="00694FDA" w:rsidRDefault="00D75043" w:rsidP="00D75043">
            <w:pPr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 xml:space="preserve">         5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</w:p>
        </w:tc>
      </w:tr>
      <w:tr w:rsidR="00DA4734" w:rsidRPr="00430315" w14:paraId="1579C128" w14:textId="77777777" w:rsidTr="00FB02EF">
        <w:trPr>
          <w:cantSplit/>
          <w:jc w:val="center"/>
        </w:trPr>
        <w:tc>
          <w:tcPr>
            <w:tcW w:w="5030" w:type="dxa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5A0BE5BF" w14:textId="237A9DF9" w:rsidR="00DA4734" w:rsidRPr="00694FDA" w:rsidRDefault="00C61D94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2</w:t>
            </w:r>
            <w:r w:rsidR="00DA4734" w:rsidRPr="00694FDA">
              <w:rPr>
                <w:sz w:val="22"/>
                <w:szCs w:val="22"/>
                <w:highlight w:val="lightGray"/>
              </w:rPr>
              <w:t>0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591DFDDA" w:rsidR="006B28AA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proofErr w:type="gramStart"/>
      <w:r>
        <w:rPr>
          <w:b/>
          <w:bCs/>
          <w:color w:val="FF0000"/>
          <w:szCs w:val="24"/>
        </w:rPr>
        <w:t>Tenders</w:t>
      </w:r>
      <w:proofErr w:type="gramEnd"/>
      <w:r>
        <w:rPr>
          <w:b/>
          <w:bCs/>
          <w:color w:val="FF0000"/>
          <w:szCs w:val="24"/>
        </w:rPr>
        <w:t xml:space="preserve">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6EA07FB7" w14:textId="1E50826C" w:rsidR="00D75043" w:rsidRPr="00D75043" w:rsidRDefault="00D75043" w:rsidP="00D75043"/>
    <w:p w14:paraId="11A8354A" w14:textId="7D11195E" w:rsidR="00D75043" w:rsidRPr="00D75043" w:rsidRDefault="00D75043" w:rsidP="00D75043"/>
    <w:p w14:paraId="140721EA" w14:textId="70ACBDBC" w:rsidR="00D75043" w:rsidRPr="00D75043" w:rsidRDefault="00D75043" w:rsidP="00D75043"/>
    <w:p w14:paraId="2DF7CA30" w14:textId="161454B4" w:rsidR="00D75043" w:rsidRPr="00D75043" w:rsidRDefault="00D75043" w:rsidP="00D75043"/>
    <w:p w14:paraId="53432D5E" w14:textId="77777777" w:rsidR="00D75043" w:rsidRDefault="00D75043" w:rsidP="00D75043">
      <w:pPr>
        <w:rPr>
          <w:sz w:val="22"/>
          <w:szCs w:val="22"/>
        </w:rPr>
      </w:pPr>
    </w:p>
    <w:p w14:paraId="533042EB" w14:textId="77777777" w:rsidR="00D75043" w:rsidRDefault="00D75043" w:rsidP="00D75043">
      <w:pPr>
        <w:rPr>
          <w:sz w:val="22"/>
          <w:szCs w:val="22"/>
        </w:rPr>
      </w:pPr>
      <w:r>
        <w:rPr>
          <w:sz w:val="22"/>
          <w:szCs w:val="22"/>
        </w:rPr>
        <w:t xml:space="preserve">Evaluator </w:t>
      </w:r>
    </w:p>
    <w:p w14:paraId="7D840E0E" w14:textId="77777777" w:rsidR="00D75043" w:rsidRDefault="00D75043" w:rsidP="00D75043">
      <w:pPr>
        <w:rPr>
          <w:sz w:val="22"/>
          <w:szCs w:val="22"/>
        </w:rPr>
      </w:pPr>
    </w:p>
    <w:p w14:paraId="4E1C2360" w14:textId="77777777" w:rsidR="00D75043" w:rsidRDefault="00D75043" w:rsidP="00D75043">
      <w:pPr>
        <w:rPr>
          <w:sz w:val="22"/>
          <w:szCs w:val="22"/>
        </w:rPr>
      </w:pPr>
    </w:p>
    <w:p w14:paraId="2885F01F" w14:textId="77777777" w:rsidR="00D75043" w:rsidRDefault="00D75043" w:rsidP="00D75043">
      <w:pPr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35598B5C" w14:textId="77777777" w:rsidR="00D75043" w:rsidRDefault="00D75043" w:rsidP="00D75043">
      <w:pPr>
        <w:rPr>
          <w:sz w:val="22"/>
          <w:szCs w:val="22"/>
        </w:rPr>
      </w:pPr>
    </w:p>
    <w:p w14:paraId="474427CE" w14:textId="77777777" w:rsidR="00D75043" w:rsidRDefault="00D75043" w:rsidP="00D75043">
      <w:pPr>
        <w:rPr>
          <w:sz w:val="22"/>
          <w:szCs w:val="22"/>
        </w:rPr>
      </w:pPr>
      <w:r>
        <w:rPr>
          <w:sz w:val="22"/>
          <w:szCs w:val="22"/>
        </w:rPr>
        <w:t>Signature:</w:t>
      </w:r>
    </w:p>
    <w:p w14:paraId="1CB7EC72" w14:textId="77777777" w:rsidR="00D75043" w:rsidRDefault="00D75043" w:rsidP="00D75043">
      <w:pPr>
        <w:rPr>
          <w:sz w:val="22"/>
          <w:szCs w:val="22"/>
        </w:rPr>
      </w:pPr>
    </w:p>
    <w:p w14:paraId="56F68663" w14:textId="77777777" w:rsidR="00D75043" w:rsidRDefault="00D75043" w:rsidP="00D75043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3738034A" w14:textId="77777777" w:rsidR="00D75043" w:rsidRPr="00D75043" w:rsidRDefault="00D75043" w:rsidP="00D75043"/>
    <w:sectPr w:rsidR="00D75043" w:rsidRPr="00D75043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8D60" w14:textId="77777777" w:rsidR="00E733CC" w:rsidRDefault="00E733CC">
      <w:r>
        <w:separator/>
      </w:r>
    </w:p>
  </w:endnote>
  <w:endnote w:type="continuationSeparator" w:id="0">
    <w:p w14:paraId="5FB37EE4" w14:textId="77777777" w:rsidR="00E733CC" w:rsidRDefault="00E7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81F2" w14:textId="64200FFA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7244" w14:textId="77777777" w:rsidR="00E733CC" w:rsidRDefault="00E733CC">
      <w:r>
        <w:separator/>
      </w:r>
    </w:p>
  </w:footnote>
  <w:footnote w:type="continuationSeparator" w:id="0">
    <w:p w14:paraId="40B0FE03" w14:textId="77777777" w:rsidR="00E733CC" w:rsidRDefault="00E7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D7E71"/>
    <w:rsid w:val="000E6665"/>
    <w:rsid w:val="000F363A"/>
    <w:rsid w:val="0010353C"/>
    <w:rsid w:val="0010663B"/>
    <w:rsid w:val="0011030D"/>
    <w:rsid w:val="001375B0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3DA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455BA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10733"/>
    <w:rsid w:val="00843B61"/>
    <w:rsid w:val="0085417A"/>
    <w:rsid w:val="008755C8"/>
    <w:rsid w:val="008822EE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73C4A"/>
    <w:rsid w:val="00BC47FD"/>
    <w:rsid w:val="00BE57B3"/>
    <w:rsid w:val="00C03EEA"/>
    <w:rsid w:val="00C04101"/>
    <w:rsid w:val="00C1376E"/>
    <w:rsid w:val="00C31E19"/>
    <w:rsid w:val="00C61D94"/>
    <w:rsid w:val="00C74313"/>
    <w:rsid w:val="00C906F1"/>
    <w:rsid w:val="00CC082B"/>
    <w:rsid w:val="00CC3981"/>
    <w:rsid w:val="00CC72B7"/>
    <w:rsid w:val="00CF12E4"/>
    <w:rsid w:val="00D1109D"/>
    <w:rsid w:val="00D11682"/>
    <w:rsid w:val="00D7253C"/>
    <w:rsid w:val="00D75043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733CC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1DB9E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2</cp:revision>
  <cp:lastPrinted>2012-10-24T07:13:00Z</cp:lastPrinted>
  <dcterms:created xsi:type="dcterms:W3CDTF">2025-11-11T08:45:00Z</dcterms:created>
  <dcterms:modified xsi:type="dcterms:W3CDTF">2025-11-11T08:45:00Z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