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AEE7" w14:textId="77777777" w:rsidR="00C60BA7" w:rsidRDefault="00C60BA7" w:rsidP="00F8178E">
      <w:pPr>
        <w:jc w:val="center"/>
      </w:pPr>
      <w:bookmarkStart w:id="0" w:name="_Ref500218714"/>
    </w:p>
    <w:p w14:paraId="43813FFF" w14:textId="55218D42" w:rsidR="00E75AAC" w:rsidRPr="00F8178E" w:rsidRDefault="00E75AAC" w:rsidP="00F8178E">
      <w:pPr>
        <w:jc w:val="center"/>
        <w:rPr>
          <w:b/>
          <w:sz w:val="28"/>
          <w:szCs w:val="28"/>
        </w:rPr>
      </w:pPr>
      <w:r w:rsidRPr="00F8178E">
        <w:rPr>
          <w:b/>
          <w:sz w:val="28"/>
          <w:szCs w:val="28"/>
        </w:rPr>
        <w:t>SPECIAL CONDITIONS</w:t>
      </w:r>
      <w:r w:rsidR="00347E82">
        <w:rPr>
          <w:b/>
          <w:sz w:val="28"/>
          <w:szCs w:val="28"/>
        </w:rPr>
        <w:t xml:space="preserve"> </w:t>
      </w:r>
    </w:p>
    <w:p w14:paraId="5080E4DD" w14:textId="6C90F72B" w:rsidR="00CB06F5" w:rsidRDefault="00EF3B57" w:rsidP="00215F58">
      <w:pPr>
        <w:spacing w:after="360"/>
        <w:rPr>
          <w:sz w:val="22"/>
          <w:szCs w:val="22"/>
        </w:rPr>
      </w:pPr>
      <w:r w:rsidRPr="00B547BD">
        <w:rPr>
          <w:sz w:val="22"/>
          <w:szCs w:val="22"/>
        </w:rPr>
        <w:t xml:space="preserve">These conditions amplify and supplement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governing the </w:t>
      </w:r>
      <w:r w:rsidR="004E2AD3">
        <w:rPr>
          <w:sz w:val="22"/>
          <w:szCs w:val="22"/>
        </w:rPr>
        <w:t>c</w:t>
      </w:r>
      <w:r w:rsidRPr="00B547BD">
        <w:rPr>
          <w:sz w:val="22"/>
          <w:szCs w:val="22"/>
        </w:rPr>
        <w:t xml:space="preserve">ontract. Unless the </w:t>
      </w:r>
      <w:r w:rsidR="004E2AD3">
        <w:rPr>
          <w:sz w:val="22"/>
          <w:szCs w:val="22"/>
        </w:rPr>
        <w:t>s</w:t>
      </w:r>
      <w:r w:rsidRPr="00B547BD">
        <w:rPr>
          <w:sz w:val="22"/>
          <w:szCs w:val="22"/>
        </w:rPr>
        <w:t xml:space="preserve">pecial </w:t>
      </w:r>
      <w:r w:rsidR="004E2AD3">
        <w:rPr>
          <w:sz w:val="22"/>
          <w:szCs w:val="22"/>
        </w:rPr>
        <w:t>c</w:t>
      </w:r>
      <w:r w:rsidRPr="00B547BD">
        <w:rPr>
          <w:sz w:val="22"/>
          <w:szCs w:val="22"/>
        </w:rPr>
        <w:t xml:space="preserve">onditions provide otherwise,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remain fully applicable. The numbering of the Articles of the </w:t>
      </w:r>
      <w:r w:rsidR="004E2AD3">
        <w:rPr>
          <w:sz w:val="22"/>
          <w:szCs w:val="22"/>
        </w:rPr>
        <w:t>s</w:t>
      </w:r>
      <w:r w:rsidRPr="00B547BD">
        <w:rPr>
          <w:sz w:val="22"/>
          <w:szCs w:val="22"/>
        </w:rPr>
        <w:t xml:space="preserve">pecial </w:t>
      </w:r>
      <w:r w:rsidR="004E2AD3">
        <w:rPr>
          <w:sz w:val="22"/>
          <w:szCs w:val="22"/>
        </w:rPr>
        <w:t>c</w:t>
      </w:r>
      <w:r w:rsidRPr="00B547BD">
        <w:rPr>
          <w:sz w:val="22"/>
          <w:szCs w:val="22"/>
        </w:rPr>
        <w:t xml:space="preserve">onditions is not consecutive but follows the numbering of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w:t>
      </w:r>
      <w:r w:rsidR="005E2075" w:rsidRPr="00B547BD">
        <w:rPr>
          <w:sz w:val="22"/>
          <w:szCs w:val="22"/>
        </w:rPr>
        <w:t xml:space="preserve">Exceptionally, and with the approval of the </w:t>
      </w:r>
      <w:r w:rsidR="00DB4BD9" w:rsidRPr="00B547BD">
        <w:rPr>
          <w:sz w:val="22"/>
          <w:szCs w:val="22"/>
        </w:rPr>
        <w:t>competent European Commission departments</w:t>
      </w:r>
      <w:r w:rsidR="005E2075" w:rsidRPr="00B547BD">
        <w:rPr>
          <w:sz w:val="22"/>
          <w:szCs w:val="22"/>
        </w:rPr>
        <w:t>, o</w:t>
      </w:r>
      <w:r w:rsidRPr="00B547BD">
        <w:rPr>
          <w:sz w:val="22"/>
          <w:szCs w:val="22"/>
        </w:rPr>
        <w:t xml:space="preserve">ther </w:t>
      </w:r>
      <w:r w:rsidR="00DB4BD9" w:rsidRPr="00B547BD">
        <w:rPr>
          <w:sz w:val="22"/>
          <w:szCs w:val="22"/>
        </w:rPr>
        <w:t xml:space="preserve">clauses can </w:t>
      </w:r>
      <w:r w:rsidRPr="00B547BD">
        <w:rPr>
          <w:sz w:val="22"/>
          <w:szCs w:val="22"/>
        </w:rPr>
        <w:t xml:space="preserve">be indicated </w:t>
      </w:r>
      <w:r w:rsidR="005E2075" w:rsidRPr="00B547BD">
        <w:rPr>
          <w:sz w:val="22"/>
          <w:szCs w:val="22"/>
        </w:rPr>
        <w:t>to cover particular situations</w:t>
      </w:r>
      <w:r w:rsidRPr="00B547BD">
        <w:rPr>
          <w:sz w:val="22"/>
          <w:szCs w:val="22"/>
        </w:rPr>
        <w:t xml:space="preserve">. </w:t>
      </w:r>
    </w:p>
    <w:p w14:paraId="451ED1FA"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12226C09" w14:textId="448C4ED3" w:rsidR="00636C8E" w:rsidRDefault="00EF3B57" w:rsidP="00B8227D">
      <w:pPr>
        <w:keepNext/>
        <w:keepLines/>
        <w:spacing w:after="120"/>
        <w:ind w:left="567" w:hanging="567"/>
        <w:rPr>
          <w:sz w:val="22"/>
          <w:szCs w:val="22"/>
        </w:rPr>
      </w:pPr>
      <w:r w:rsidRPr="0036136C">
        <w:rPr>
          <w:sz w:val="22"/>
          <w:szCs w:val="22"/>
        </w:rPr>
        <w:t>2.1</w:t>
      </w:r>
      <w:r w:rsidR="00B8227D">
        <w:rPr>
          <w:sz w:val="22"/>
          <w:szCs w:val="22"/>
        </w:rPr>
        <w:tab/>
      </w:r>
      <w:r w:rsidR="00C60BA7" w:rsidRPr="00C60BA7">
        <w:rPr>
          <w:sz w:val="22"/>
          <w:szCs w:val="22"/>
        </w:rPr>
        <w:t>The language of the contract and of all written communications between the contractor and the contracting authority and/or the project manager shall be English.</w:t>
      </w:r>
      <w:r w:rsidR="00C60BA7">
        <w:rPr>
          <w:sz w:val="22"/>
          <w:szCs w:val="22"/>
        </w:rPr>
        <w:t xml:space="preserve"> </w:t>
      </w:r>
    </w:p>
    <w:p w14:paraId="4A064F63" w14:textId="42C6005E" w:rsidR="004F3059" w:rsidRPr="00215F58" w:rsidRDefault="004F3059" w:rsidP="00E80E8F">
      <w:pPr>
        <w:keepNext/>
        <w:keepLines/>
        <w:spacing w:after="120"/>
        <w:ind w:left="567" w:hanging="567"/>
        <w:rPr>
          <w:strike/>
          <w:sz w:val="22"/>
          <w:szCs w:val="22"/>
        </w:rPr>
      </w:pPr>
      <w:r>
        <w:rPr>
          <w:sz w:val="22"/>
          <w:szCs w:val="22"/>
        </w:rPr>
        <w:t>2.2</w:t>
      </w:r>
      <w:r>
        <w:rPr>
          <w:sz w:val="22"/>
          <w:szCs w:val="22"/>
        </w:rPr>
        <w:tab/>
      </w:r>
      <w:bookmarkStart w:id="1" w:name="_Hlk125129966"/>
      <w:r w:rsidR="00E80E8F">
        <w:rPr>
          <w:sz w:val="22"/>
          <w:szCs w:val="22"/>
        </w:rPr>
        <w:t>Communication details</w:t>
      </w:r>
      <w:r w:rsidR="00E80E8F" w:rsidRPr="00E80E8F" w:rsidDel="00E80E8F">
        <w:rPr>
          <w:strike/>
          <w:sz w:val="22"/>
          <w:szCs w:val="22"/>
        </w:rPr>
        <w:t xml:space="preserve"> </w:t>
      </w:r>
    </w:p>
    <w:bookmarkEnd w:id="1"/>
    <w:p w14:paraId="286DD6F1" w14:textId="4CCBE200" w:rsidR="0095583E" w:rsidRDefault="0095583E" w:rsidP="00633CD3">
      <w:pPr>
        <w:keepNext/>
        <w:keepLines/>
        <w:spacing w:after="120"/>
        <w:ind w:left="567" w:hanging="567"/>
        <w:rPr>
          <w:color w:val="000000"/>
          <w:sz w:val="22"/>
          <w:szCs w:val="22"/>
        </w:rPr>
      </w:pPr>
      <w:r>
        <w:rPr>
          <w:sz w:val="22"/>
          <w:szCs w:val="22"/>
        </w:rPr>
        <w:t>2.</w:t>
      </w:r>
      <w:r w:rsidR="00E80E8F">
        <w:rPr>
          <w:sz w:val="22"/>
          <w:szCs w:val="22"/>
        </w:rPr>
        <w:t>4</w:t>
      </w:r>
      <w:r>
        <w:rPr>
          <w:sz w:val="22"/>
          <w:szCs w:val="22"/>
        </w:rPr>
        <w:tab/>
      </w:r>
    </w:p>
    <w:p w14:paraId="18E30493" w14:textId="77777777" w:rsidR="00186098" w:rsidRPr="00BD19DE" w:rsidRDefault="00186098" w:rsidP="00BD19DE">
      <w:pPr>
        <w:pStyle w:val="ListNumber"/>
        <w:numPr>
          <w:ilvl w:val="0"/>
          <w:numId w:val="0"/>
        </w:numPr>
        <w:tabs>
          <w:tab w:val="left" w:pos="1134"/>
        </w:tabs>
        <w:ind w:left="567" w:hanging="567"/>
        <w:rPr>
          <w:b/>
          <w:sz w:val="22"/>
          <w:szCs w:val="22"/>
        </w:rPr>
      </w:pPr>
      <w:r w:rsidRPr="00BD19DE">
        <w:rPr>
          <w:b/>
          <w:sz w:val="22"/>
          <w:szCs w:val="22"/>
        </w:rPr>
        <w:t>Article 7</w:t>
      </w:r>
      <w:r w:rsidRPr="00BD19DE">
        <w:rPr>
          <w:b/>
          <w:sz w:val="22"/>
          <w:szCs w:val="22"/>
        </w:rPr>
        <w:tab/>
        <w:t xml:space="preserve">General </w:t>
      </w:r>
      <w:r w:rsidR="004E2AD3">
        <w:rPr>
          <w:b/>
          <w:sz w:val="22"/>
          <w:szCs w:val="22"/>
        </w:rPr>
        <w:t>o</w:t>
      </w:r>
      <w:r w:rsidRPr="00BD19DE">
        <w:rPr>
          <w:b/>
          <w:sz w:val="22"/>
          <w:szCs w:val="22"/>
        </w:rPr>
        <w:t>bligations</w:t>
      </w:r>
    </w:p>
    <w:p w14:paraId="583348F4" w14:textId="2E5A58CA" w:rsidR="00186098" w:rsidRDefault="00186098" w:rsidP="00BD19DE">
      <w:pPr>
        <w:pStyle w:val="ListNumber"/>
        <w:numPr>
          <w:ilvl w:val="0"/>
          <w:numId w:val="0"/>
        </w:numPr>
        <w:ind w:left="567" w:hanging="567"/>
        <w:rPr>
          <w:sz w:val="22"/>
          <w:szCs w:val="22"/>
        </w:rPr>
      </w:pPr>
      <w:r>
        <w:rPr>
          <w:sz w:val="22"/>
          <w:szCs w:val="22"/>
        </w:rPr>
        <w:t>7.8</w:t>
      </w:r>
      <w:r>
        <w:rPr>
          <w:sz w:val="22"/>
          <w:szCs w:val="22"/>
        </w:rPr>
        <w:tab/>
      </w:r>
      <w:r w:rsidR="00633CD3" w:rsidRPr="00AB2FAB">
        <w:rPr>
          <w:sz w:val="22"/>
          <w:szCs w:val="22"/>
        </w:rPr>
        <w:t>All the activities carried out by the Contractor must comply with the rules lay down in the Communication and Visibility Manual for EU External Actions published by the European Commission.</w:t>
      </w:r>
    </w:p>
    <w:p w14:paraId="1E552D7F" w14:textId="77777777" w:rsidR="00633CD3" w:rsidRPr="00B8227D" w:rsidRDefault="00633CD3" w:rsidP="00633CD3">
      <w:pPr>
        <w:tabs>
          <w:tab w:val="left" w:pos="1134"/>
        </w:tabs>
        <w:spacing w:before="240" w:after="120"/>
        <w:ind w:left="1134" w:hanging="1134"/>
        <w:rPr>
          <w:b/>
        </w:rPr>
      </w:pPr>
      <w:r w:rsidRPr="00B8227D">
        <w:rPr>
          <w:b/>
        </w:rPr>
        <w:t>Article 19</w:t>
      </w:r>
      <w:r w:rsidRPr="00B8227D">
        <w:rPr>
          <w:b/>
        </w:rPr>
        <w:tab/>
        <w:t>Implementation of the tasks and delays</w:t>
      </w:r>
    </w:p>
    <w:p w14:paraId="44BF2253" w14:textId="77777777" w:rsidR="00633CD3" w:rsidRPr="00F669D4" w:rsidRDefault="00633CD3" w:rsidP="00633CD3">
      <w:pPr>
        <w:spacing w:after="0"/>
        <w:ind w:left="567" w:hanging="567"/>
        <w:rPr>
          <w:sz w:val="22"/>
          <w:szCs w:val="22"/>
        </w:rPr>
      </w:pPr>
      <w:r w:rsidRPr="007479F5">
        <w:rPr>
          <w:sz w:val="22"/>
          <w:szCs w:val="22"/>
        </w:rPr>
        <w:t>19.1</w:t>
      </w:r>
      <w:r w:rsidRPr="007479F5">
        <w:rPr>
          <w:b/>
          <w:sz w:val="22"/>
          <w:szCs w:val="22"/>
        </w:rPr>
        <w:tab/>
      </w:r>
      <w:r w:rsidRPr="00F669D4">
        <w:rPr>
          <w:sz w:val="22"/>
          <w:szCs w:val="22"/>
        </w:rPr>
        <w:t xml:space="preserve">The start date for implementation shall be the date of signature of the contract by both parties. </w:t>
      </w:r>
    </w:p>
    <w:p w14:paraId="7394A50A" w14:textId="0A7BC511" w:rsidR="00633CD3" w:rsidRPr="00F669D4" w:rsidRDefault="00633CD3" w:rsidP="00633CD3">
      <w:pPr>
        <w:spacing w:after="120"/>
        <w:ind w:left="567" w:hanging="567"/>
        <w:rPr>
          <w:sz w:val="22"/>
          <w:szCs w:val="22"/>
        </w:rPr>
      </w:pPr>
      <w:r w:rsidRPr="00F669D4">
        <w:rPr>
          <w:sz w:val="22"/>
          <w:szCs w:val="22"/>
        </w:rPr>
        <w:t>19.2</w:t>
      </w:r>
      <w:r w:rsidRPr="00F669D4">
        <w:rPr>
          <w:sz w:val="22"/>
          <w:szCs w:val="22"/>
        </w:rPr>
        <w:tab/>
        <w:t xml:space="preserve">The period for implementing the tasks is </w:t>
      </w:r>
      <w:r w:rsidR="005E7A40" w:rsidRPr="00EE7447">
        <w:rPr>
          <w:szCs w:val="24"/>
        </w:rPr>
        <w:t xml:space="preserve">5 (five) </w:t>
      </w:r>
      <w:r w:rsidRPr="00F669D4">
        <w:rPr>
          <w:sz w:val="22"/>
          <w:szCs w:val="22"/>
        </w:rPr>
        <w:t>days from the moment of signing the Contract.</w:t>
      </w:r>
    </w:p>
    <w:p w14:paraId="2321E7FE" w14:textId="77777777" w:rsidR="00633CD3" w:rsidRPr="00B8227D" w:rsidRDefault="00633CD3" w:rsidP="00633CD3">
      <w:pPr>
        <w:keepNext/>
        <w:keepLines/>
        <w:tabs>
          <w:tab w:val="left" w:pos="1134"/>
        </w:tabs>
        <w:spacing w:before="240" w:after="120"/>
        <w:ind w:left="1134" w:hanging="1134"/>
        <w:rPr>
          <w:b/>
        </w:rPr>
      </w:pPr>
      <w:r w:rsidRPr="007479F5">
        <w:rPr>
          <w:b/>
        </w:rPr>
        <w:t>Article 26</w:t>
      </w:r>
      <w:r w:rsidRPr="007479F5">
        <w:rPr>
          <w:b/>
        </w:rPr>
        <w:tab/>
        <w:t>Interim and final reports</w:t>
      </w:r>
    </w:p>
    <w:p w14:paraId="66CDC60D" w14:textId="77777777" w:rsidR="00633CD3" w:rsidRPr="0036136C" w:rsidRDefault="00633CD3" w:rsidP="00633CD3">
      <w:pPr>
        <w:spacing w:after="120"/>
        <w:rPr>
          <w:sz w:val="22"/>
          <w:szCs w:val="22"/>
        </w:rPr>
      </w:pPr>
      <w:r w:rsidRPr="0036136C">
        <w:rPr>
          <w:sz w:val="22"/>
          <w:szCs w:val="22"/>
        </w:rPr>
        <w:t xml:space="preserve">The </w:t>
      </w:r>
      <w:r>
        <w:rPr>
          <w:sz w:val="22"/>
          <w:szCs w:val="22"/>
        </w:rPr>
        <w:t>c</w:t>
      </w:r>
      <w:r w:rsidRPr="0036136C">
        <w:rPr>
          <w:sz w:val="22"/>
          <w:szCs w:val="22"/>
        </w:rPr>
        <w:t xml:space="preserve">ontractor shall submit progress reports as specified in the </w:t>
      </w:r>
      <w:r>
        <w:rPr>
          <w:sz w:val="22"/>
          <w:szCs w:val="22"/>
        </w:rPr>
        <w:t>t</w:t>
      </w:r>
      <w:r w:rsidRPr="0036136C">
        <w:rPr>
          <w:sz w:val="22"/>
          <w:szCs w:val="22"/>
        </w:rPr>
        <w:t xml:space="preserve">erms of </w:t>
      </w:r>
      <w:r>
        <w:rPr>
          <w:sz w:val="22"/>
          <w:szCs w:val="22"/>
        </w:rPr>
        <w:t>r</w:t>
      </w:r>
      <w:r w:rsidRPr="0036136C">
        <w:rPr>
          <w:sz w:val="22"/>
          <w:szCs w:val="22"/>
        </w:rPr>
        <w:t>eference.</w:t>
      </w:r>
    </w:p>
    <w:p w14:paraId="5B0D0A68" w14:textId="77777777" w:rsidR="00633CD3" w:rsidRPr="0036136C" w:rsidRDefault="00633CD3" w:rsidP="00BD19DE">
      <w:pPr>
        <w:pStyle w:val="ListNumber"/>
        <w:numPr>
          <w:ilvl w:val="0"/>
          <w:numId w:val="0"/>
        </w:numPr>
        <w:ind w:left="567" w:hanging="567"/>
        <w:rPr>
          <w:sz w:val="22"/>
          <w:szCs w:val="22"/>
        </w:rPr>
      </w:pPr>
    </w:p>
    <w:bookmarkEnd w:id="0"/>
    <w:p w14:paraId="04DE5F61" w14:textId="77777777"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14:paraId="61FDCD3D" w14:textId="77777777"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t>
      </w:r>
      <w:r w:rsidR="00995D7A">
        <w:rPr>
          <w:sz w:val="22"/>
          <w:szCs w:val="22"/>
        </w:rPr>
        <w:t>shall</w:t>
      </w:r>
      <w:r w:rsidR="00EF3B57" w:rsidRPr="0036136C">
        <w:rPr>
          <w:sz w:val="22"/>
          <w:szCs w:val="22"/>
        </w:rPr>
        <w:t xml:space="preserve"> be made in accordance with the following the </w:t>
      </w:r>
      <w:r w:rsidR="00B8227D" w:rsidRPr="0036136C">
        <w:rPr>
          <w:sz w:val="22"/>
          <w:szCs w:val="22"/>
        </w:rPr>
        <w:t>option:</w:t>
      </w:r>
      <w:r w:rsidR="00B8227D" w:rsidRPr="0036136C">
        <w:rPr>
          <w:sz w:val="22"/>
          <w:szCs w:val="22"/>
          <w:highlight w:val="yellow"/>
        </w:rPr>
        <w:t xml:space="preserve"> </w:t>
      </w:r>
    </w:p>
    <w:p w14:paraId="60B779CF" w14:textId="688AE070" w:rsidR="009642E7" w:rsidRPr="0036136C" w:rsidRDefault="009642E7" w:rsidP="00B8227D">
      <w:pPr>
        <w:keepNext/>
        <w:keepLines/>
        <w:ind w:left="567"/>
        <w:rPr>
          <w:sz w:val="22"/>
          <w:szCs w:val="22"/>
        </w:rPr>
      </w:pPr>
    </w:p>
    <w:tbl>
      <w:tblPr>
        <w:tblW w:w="8250"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076"/>
        <w:gridCol w:w="4594"/>
        <w:gridCol w:w="2580"/>
      </w:tblGrid>
      <w:tr w:rsidR="009642E7" w:rsidRPr="0036136C" w14:paraId="01360A03" w14:textId="77777777" w:rsidTr="00B547BD">
        <w:trPr>
          <w:trHeight w:val="334"/>
        </w:trPr>
        <w:tc>
          <w:tcPr>
            <w:tcW w:w="1076" w:type="dxa"/>
          </w:tcPr>
          <w:p w14:paraId="79C8D7DB" w14:textId="77777777" w:rsidR="009642E7" w:rsidRPr="0036136C" w:rsidRDefault="009642E7" w:rsidP="00212B1D">
            <w:pPr>
              <w:spacing w:before="40" w:after="40"/>
              <w:ind w:right="-25"/>
              <w:jc w:val="center"/>
              <w:rPr>
                <w:b/>
                <w:sz w:val="22"/>
                <w:szCs w:val="22"/>
              </w:rPr>
            </w:pPr>
            <w:r w:rsidRPr="0036136C">
              <w:rPr>
                <w:b/>
                <w:sz w:val="22"/>
                <w:szCs w:val="22"/>
              </w:rPr>
              <w:t>Month</w:t>
            </w:r>
          </w:p>
        </w:tc>
        <w:tc>
          <w:tcPr>
            <w:tcW w:w="4594" w:type="dxa"/>
          </w:tcPr>
          <w:p w14:paraId="290DEEB6" w14:textId="77777777" w:rsidR="009642E7" w:rsidRPr="0036136C" w:rsidRDefault="009642E7" w:rsidP="00212B1D">
            <w:pPr>
              <w:spacing w:before="40" w:after="40"/>
              <w:rPr>
                <w:b/>
                <w:sz w:val="22"/>
                <w:szCs w:val="22"/>
              </w:rPr>
            </w:pPr>
          </w:p>
        </w:tc>
        <w:tc>
          <w:tcPr>
            <w:tcW w:w="2580" w:type="dxa"/>
          </w:tcPr>
          <w:p w14:paraId="168B833A" w14:textId="32D11137" w:rsidR="009642E7" w:rsidRPr="0036136C" w:rsidRDefault="006D5617" w:rsidP="006D5617">
            <w:pPr>
              <w:spacing w:before="40" w:after="40"/>
              <w:jc w:val="center"/>
              <w:rPr>
                <w:b/>
                <w:sz w:val="22"/>
                <w:szCs w:val="22"/>
              </w:rPr>
            </w:pPr>
            <w:r>
              <w:rPr>
                <w:b/>
                <w:sz w:val="22"/>
                <w:szCs w:val="22"/>
              </w:rPr>
              <w:t>[</w:t>
            </w:r>
            <w:r w:rsidR="009642E7" w:rsidRPr="00586E35">
              <w:rPr>
                <w:b/>
                <w:sz w:val="22"/>
                <w:szCs w:val="22"/>
                <w:highlight w:val="lightGray"/>
              </w:rPr>
              <w:t>EUR</w:t>
            </w:r>
            <w:r>
              <w:rPr>
                <w:b/>
                <w:sz w:val="22"/>
                <w:szCs w:val="22"/>
              </w:rPr>
              <w:t xml:space="preserve">] </w:t>
            </w:r>
          </w:p>
        </w:tc>
      </w:tr>
      <w:tr w:rsidR="009642E7" w:rsidRPr="0036136C" w14:paraId="5A8994BC" w14:textId="77777777" w:rsidTr="00B547BD">
        <w:trPr>
          <w:trHeight w:val="787"/>
        </w:trPr>
        <w:tc>
          <w:tcPr>
            <w:tcW w:w="1076" w:type="dxa"/>
          </w:tcPr>
          <w:p w14:paraId="112AC293" w14:textId="77777777" w:rsidR="009642E7" w:rsidRPr="0036136C" w:rsidRDefault="009642E7" w:rsidP="00212B1D">
            <w:pPr>
              <w:spacing w:before="40" w:after="40"/>
              <w:ind w:right="-25"/>
              <w:jc w:val="center"/>
              <w:rPr>
                <w:b/>
                <w:sz w:val="22"/>
                <w:szCs w:val="22"/>
              </w:rPr>
            </w:pPr>
            <w:r w:rsidRPr="0036136C">
              <w:rPr>
                <w:b/>
                <w:sz w:val="22"/>
                <w:szCs w:val="22"/>
              </w:rPr>
              <w:t>1</w:t>
            </w:r>
          </w:p>
        </w:tc>
        <w:tc>
          <w:tcPr>
            <w:tcW w:w="4594" w:type="dxa"/>
          </w:tcPr>
          <w:p w14:paraId="458A5127" w14:textId="77777777" w:rsidR="009642E7" w:rsidRDefault="009207C4" w:rsidP="004F3059">
            <w:pPr>
              <w:spacing w:before="40" w:after="40"/>
              <w:rPr>
                <w:b/>
                <w:sz w:val="22"/>
                <w:szCs w:val="22"/>
              </w:rPr>
            </w:pPr>
            <w:r>
              <w:rPr>
                <w:b/>
                <w:sz w:val="22"/>
                <w:szCs w:val="22"/>
              </w:rPr>
              <w:t xml:space="preserve">Maximum </w:t>
            </w:r>
            <w:r w:rsidR="00D72E94">
              <w:rPr>
                <w:b/>
                <w:sz w:val="22"/>
                <w:szCs w:val="22"/>
              </w:rPr>
              <w:t>p</w:t>
            </w:r>
            <w:r w:rsidR="009642E7" w:rsidRPr="0036136C">
              <w:rPr>
                <w:b/>
                <w:sz w:val="22"/>
                <w:szCs w:val="22"/>
              </w:rPr>
              <w:t>re-financing payment</w:t>
            </w:r>
            <w:r w:rsidR="00533BD1" w:rsidRPr="0036136C">
              <w:rPr>
                <w:rStyle w:val="FootnoteReference"/>
                <w:rFonts w:ascii="Times New Roman" w:hAnsi="Times New Roman"/>
              </w:rPr>
              <w:footnoteReference w:id="1"/>
            </w:r>
          </w:p>
          <w:p w14:paraId="30773EB2" w14:textId="402BC226" w:rsidR="00104E2C" w:rsidRPr="0036136C" w:rsidRDefault="00104E2C" w:rsidP="00104E2C">
            <w:pPr>
              <w:spacing w:before="40" w:after="40"/>
              <w:rPr>
                <w:b/>
                <w:sz w:val="22"/>
                <w:szCs w:val="22"/>
              </w:rPr>
            </w:pPr>
          </w:p>
        </w:tc>
        <w:tc>
          <w:tcPr>
            <w:tcW w:w="2580" w:type="dxa"/>
          </w:tcPr>
          <w:p w14:paraId="2E179A5C" w14:textId="59ADF974" w:rsidR="00533BD1" w:rsidRPr="0036136C" w:rsidRDefault="00633CD3" w:rsidP="00B547BD">
            <w:pPr>
              <w:spacing w:before="40" w:after="40"/>
              <w:jc w:val="center"/>
              <w:rPr>
                <w:sz w:val="22"/>
                <w:szCs w:val="22"/>
              </w:rPr>
            </w:pPr>
            <w:r>
              <w:rPr>
                <w:sz w:val="22"/>
                <w:szCs w:val="22"/>
              </w:rPr>
              <w:t>100</w:t>
            </w:r>
            <w:r w:rsidR="000D4369">
              <w:rPr>
                <w:sz w:val="22"/>
                <w:szCs w:val="22"/>
              </w:rPr>
              <w:t>%</w:t>
            </w:r>
          </w:p>
        </w:tc>
      </w:tr>
      <w:tr w:rsidR="009642E7" w:rsidRPr="0036136C" w14:paraId="5868E81E" w14:textId="77777777" w:rsidTr="00B547BD">
        <w:trPr>
          <w:trHeight w:val="569"/>
        </w:trPr>
        <w:tc>
          <w:tcPr>
            <w:tcW w:w="1076" w:type="dxa"/>
            <w:tcBorders>
              <w:top w:val="dotted" w:sz="4" w:space="0" w:color="auto"/>
              <w:bottom w:val="single" w:sz="4" w:space="0" w:color="auto"/>
            </w:tcBorders>
            <w:shd w:val="pct10" w:color="auto" w:fill="FFFFFF"/>
          </w:tcPr>
          <w:p w14:paraId="5633E75F" w14:textId="77777777" w:rsidR="009642E7" w:rsidRPr="0036136C" w:rsidRDefault="009642E7" w:rsidP="00212B1D">
            <w:pPr>
              <w:spacing w:before="40" w:after="40"/>
              <w:ind w:right="-25"/>
              <w:jc w:val="center"/>
              <w:rPr>
                <w:b/>
                <w:sz w:val="22"/>
                <w:szCs w:val="22"/>
              </w:rPr>
            </w:pPr>
          </w:p>
        </w:tc>
        <w:tc>
          <w:tcPr>
            <w:tcW w:w="4594" w:type="dxa"/>
            <w:tcBorders>
              <w:top w:val="dotted" w:sz="4" w:space="0" w:color="auto"/>
              <w:bottom w:val="single" w:sz="4" w:space="0" w:color="auto"/>
            </w:tcBorders>
            <w:shd w:val="pct10" w:color="auto" w:fill="FFFFFF"/>
          </w:tcPr>
          <w:p w14:paraId="2040071F" w14:textId="77777777" w:rsidR="009642E7" w:rsidRPr="0036136C" w:rsidRDefault="009642E7" w:rsidP="00212B1D">
            <w:pPr>
              <w:spacing w:before="40" w:after="40"/>
              <w:rPr>
                <w:b/>
                <w:sz w:val="22"/>
                <w:szCs w:val="22"/>
              </w:rPr>
            </w:pPr>
            <w:r w:rsidRPr="0036136C">
              <w:rPr>
                <w:b/>
                <w:sz w:val="22"/>
                <w:szCs w:val="22"/>
              </w:rPr>
              <w:t>Total</w:t>
            </w:r>
          </w:p>
        </w:tc>
        <w:tc>
          <w:tcPr>
            <w:tcW w:w="2580" w:type="dxa"/>
            <w:tcBorders>
              <w:top w:val="dotted" w:sz="4" w:space="0" w:color="auto"/>
              <w:bottom w:val="single" w:sz="4" w:space="0" w:color="auto"/>
            </w:tcBorders>
            <w:shd w:val="pct10" w:color="auto" w:fill="FFFFFF"/>
          </w:tcPr>
          <w:p w14:paraId="535E0169" w14:textId="6D7B5943" w:rsidR="009642E7" w:rsidRPr="0036136C" w:rsidRDefault="000D4369" w:rsidP="00212B1D">
            <w:pPr>
              <w:spacing w:after="0"/>
              <w:jc w:val="center"/>
              <w:rPr>
                <w:sz w:val="22"/>
                <w:szCs w:val="22"/>
              </w:rPr>
            </w:pPr>
            <w:r>
              <w:rPr>
                <w:sz w:val="22"/>
                <w:szCs w:val="22"/>
              </w:rPr>
              <w:t>100%</w:t>
            </w:r>
          </w:p>
        </w:tc>
      </w:tr>
    </w:tbl>
    <w:p w14:paraId="26387005" w14:textId="77777777" w:rsidR="000D4369" w:rsidRPr="00AB2FAB" w:rsidRDefault="000D4369" w:rsidP="000D4369">
      <w:pPr>
        <w:rPr>
          <w:sz w:val="22"/>
          <w:szCs w:val="22"/>
        </w:rPr>
      </w:pPr>
      <w:r w:rsidRPr="00AB2FAB">
        <w:rPr>
          <w:sz w:val="22"/>
          <w:szCs w:val="22"/>
        </w:rPr>
        <w:t xml:space="preserve">Payment of the balance of the final value of the contract, subject to the maximum contract value stated in Article (2) of the Contract, is made after deduction of the amounts already paid, within 60 </w:t>
      </w:r>
      <w:r w:rsidRPr="00AB2FAB">
        <w:rPr>
          <w:sz w:val="22"/>
          <w:szCs w:val="22"/>
        </w:rPr>
        <w:lastRenderedPageBreak/>
        <w:t xml:space="preserve">days of the Contracting Authority receiving an invoice accompanied by the final progress report subject to approval of those reports. </w:t>
      </w:r>
    </w:p>
    <w:p w14:paraId="5E2E3161" w14:textId="77777777" w:rsidR="000D4369" w:rsidRPr="00AB2FAB" w:rsidRDefault="000D4369" w:rsidP="000D4369">
      <w:pPr>
        <w:spacing w:after="0"/>
        <w:ind w:left="567" w:hanging="567"/>
        <w:rPr>
          <w:sz w:val="22"/>
          <w:szCs w:val="22"/>
        </w:rPr>
      </w:pPr>
      <w:r w:rsidRPr="00AB2FAB">
        <w:rPr>
          <w:sz w:val="22"/>
          <w:szCs w:val="22"/>
        </w:rPr>
        <w:t>29.3</w:t>
      </w:r>
      <w:r w:rsidRPr="00AB2FAB">
        <w:rPr>
          <w:sz w:val="22"/>
          <w:szCs w:val="22"/>
        </w:rPr>
        <w:tab/>
        <w:t>By derogation from Article 29.3 of the General Conditions, once the deadline set in Article 29.1 has expired, the Contractor will, upon demand,</w:t>
      </w:r>
      <w:r w:rsidRPr="00AB2FAB">
        <w:t xml:space="preserve"> </w:t>
      </w:r>
      <w:r w:rsidRPr="00AB2FAB">
        <w:rPr>
          <w:sz w:val="22"/>
          <w:szCs w:val="22"/>
        </w:rPr>
        <w:t>be entitled to late-payment interest at the rate and for the period mentioned in the General Conditions submitted</w:t>
      </w:r>
      <w:r>
        <w:rPr>
          <w:sz w:val="22"/>
          <w:szCs w:val="22"/>
        </w:rPr>
        <w:t>. T</w:t>
      </w:r>
      <w:r w:rsidRPr="00AB2FAB">
        <w:rPr>
          <w:sz w:val="22"/>
          <w:szCs w:val="22"/>
        </w:rPr>
        <w:t>he demand must be submitted within two months of receiving late payment.</w:t>
      </w:r>
    </w:p>
    <w:p w14:paraId="2D292D9B" w14:textId="77777777" w:rsidR="000D4369" w:rsidRPr="00AB2FAB" w:rsidRDefault="000D4369" w:rsidP="000D4369">
      <w:pPr>
        <w:spacing w:after="0"/>
        <w:ind w:left="567" w:hanging="567"/>
        <w:rPr>
          <w:sz w:val="22"/>
          <w:szCs w:val="22"/>
        </w:rPr>
      </w:pPr>
    </w:p>
    <w:p w14:paraId="1FC76535" w14:textId="77777777" w:rsidR="000D4369" w:rsidRPr="00AB2FAB" w:rsidRDefault="000D4369" w:rsidP="000D4369">
      <w:pPr>
        <w:spacing w:after="120"/>
        <w:ind w:left="567" w:hanging="567"/>
        <w:rPr>
          <w:sz w:val="22"/>
          <w:szCs w:val="22"/>
        </w:rPr>
      </w:pPr>
      <w:r w:rsidRPr="00AB2FAB">
        <w:rPr>
          <w:sz w:val="22"/>
          <w:szCs w:val="22"/>
        </w:rPr>
        <w:t>29.5</w:t>
      </w:r>
      <w:r w:rsidRPr="00AB2FAB">
        <w:rPr>
          <w:sz w:val="22"/>
          <w:szCs w:val="22"/>
        </w:rPr>
        <w:tab/>
        <w:t xml:space="preserve">Payments will be made in </w:t>
      </w:r>
      <w:r>
        <w:rPr>
          <w:sz w:val="22"/>
          <w:szCs w:val="22"/>
        </w:rPr>
        <w:t xml:space="preserve">All </w:t>
      </w:r>
      <w:r w:rsidRPr="00AB2FAB">
        <w:rPr>
          <w:sz w:val="22"/>
          <w:szCs w:val="22"/>
        </w:rPr>
        <w:t>in accordance with Articles 20.6 and 29.4 of the General Conditions into the bank account notified by the Contractor to the Contracting Authority.</w:t>
      </w:r>
    </w:p>
    <w:p w14:paraId="2EDD5F9A" w14:textId="77777777" w:rsidR="004E00C9" w:rsidRDefault="00226B14" w:rsidP="00440E53">
      <w:pPr>
        <w:keepNext/>
        <w:spacing w:after="120"/>
        <w:rPr>
          <w:b/>
          <w:szCs w:val="24"/>
          <w:highlight w:val="lightGray"/>
        </w:rPr>
      </w:pPr>
      <w:r w:rsidRPr="00440E53">
        <w:rPr>
          <w:b/>
          <w:szCs w:val="24"/>
          <w:highlight w:val="lightGray"/>
        </w:rPr>
        <w:t>Article 40</w:t>
      </w:r>
      <w:r w:rsidRPr="00440E53">
        <w:rPr>
          <w:b/>
          <w:szCs w:val="24"/>
          <w:highlight w:val="lightGray"/>
        </w:rPr>
        <w:tab/>
        <w:t>Settlement of disputes and</w:t>
      </w:r>
      <w:r>
        <w:rPr>
          <w:b/>
          <w:szCs w:val="24"/>
        </w:rPr>
        <w:t xml:space="preserve"> </w:t>
      </w:r>
      <w:r w:rsidR="004E00C9" w:rsidRPr="00586E35">
        <w:rPr>
          <w:b/>
          <w:szCs w:val="24"/>
          <w:highlight w:val="lightGray"/>
        </w:rPr>
        <w:t>Article</w:t>
      </w:r>
      <w:r w:rsidR="004E00C9">
        <w:rPr>
          <w:b/>
          <w:szCs w:val="24"/>
          <w:highlight w:val="lightGray"/>
        </w:rPr>
        <w:t xml:space="preserve"> 41 Applicable law</w:t>
      </w:r>
    </w:p>
    <w:p w14:paraId="62C0FE6B" w14:textId="77777777" w:rsidR="000D4369" w:rsidRDefault="000D4369" w:rsidP="00A20EF8">
      <w:pPr>
        <w:keepNext/>
        <w:keepLines/>
        <w:tabs>
          <w:tab w:val="left" w:pos="1134"/>
        </w:tabs>
        <w:spacing w:before="240" w:after="120"/>
        <w:ind w:left="1134" w:hanging="1134"/>
        <w:rPr>
          <w:sz w:val="22"/>
          <w:szCs w:val="22"/>
        </w:rPr>
      </w:pPr>
      <w:r w:rsidRPr="00AB2FAB">
        <w:rPr>
          <w:sz w:val="22"/>
          <w:szCs w:val="22"/>
        </w:rPr>
        <w:t xml:space="preserve">Any disputes arising out of or relating to this Contract which cannot be settled otherwise shall be referred to the exclusive jurisdiction of </w:t>
      </w:r>
      <w:r>
        <w:rPr>
          <w:sz w:val="22"/>
          <w:szCs w:val="22"/>
        </w:rPr>
        <w:t>Courts of Albania</w:t>
      </w:r>
      <w:r w:rsidRPr="00AB2FAB">
        <w:rPr>
          <w:sz w:val="22"/>
          <w:szCs w:val="22"/>
        </w:rPr>
        <w:t xml:space="preserve"> applying the national legislation of the Contracting Authority.</w:t>
      </w:r>
    </w:p>
    <w:p w14:paraId="0EF08FD3" w14:textId="1D5F0EA1" w:rsidR="00A20EF8" w:rsidRDefault="00A20EF8" w:rsidP="00A20EF8">
      <w:pPr>
        <w:keepNext/>
        <w:keepLines/>
        <w:tabs>
          <w:tab w:val="left" w:pos="1134"/>
        </w:tabs>
        <w:spacing w:before="240" w:after="120"/>
        <w:ind w:left="1134" w:hanging="1134"/>
        <w:rPr>
          <w:b/>
          <w:szCs w:val="24"/>
          <w:highlight w:val="lightGray"/>
        </w:rPr>
      </w:pPr>
      <w:r w:rsidRPr="00586E35">
        <w:rPr>
          <w:b/>
          <w:szCs w:val="24"/>
          <w:highlight w:val="lightGray"/>
        </w:rPr>
        <w:t>Article 42</w:t>
      </w:r>
      <w:r w:rsidRPr="00586E35">
        <w:rPr>
          <w:b/>
          <w:szCs w:val="24"/>
          <w:highlight w:val="lightGray"/>
        </w:rPr>
        <w:tab/>
        <w:t>Data Protection</w:t>
      </w:r>
    </w:p>
    <w:p w14:paraId="282080AA" w14:textId="77777777" w:rsidR="000D4369" w:rsidRPr="006F65A3" w:rsidRDefault="000D4369" w:rsidP="000D4369">
      <w:pPr>
        <w:spacing w:before="240"/>
        <w:ind w:left="1417" w:hanging="1417"/>
        <w:jc w:val="left"/>
        <w:rPr>
          <w:sz w:val="22"/>
          <w:szCs w:val="22"/>
        </w:rPr>
      </w:pPr>
      <w:r w:rsidRPr="00AB2FAB">
        <w:rPr>
          <w:sz w:val="22"/>
          <w:szCs w:val="22"/>
        </w:rPr>
        <w:t>Not applicable.</w:t>
      </w:r>
    </w:p>
    <w:p w14:paraId="11EA220C" w14:textId="77777777" w:rsidR="00212B1D" w:rsidRPr="0036136C" w:rsidRDefault="00212B1D" w:rsidP="00215F58">
      <w:pPr>
        <w:spacing w:before="600"/>
        <w:ind w:left="1418" w:hanging="1418"/>
        <w:jc w:val="center"/>
        <w:rPr>
          <w:sz w:val="22"/>
          <w:szCs w:val="22"/>
        </w:rPr>
      </w:pPr>
      <w:r>
        <w:rPr>
          <w:sz w:val="22"/>
          <w:szCs w:val="22"/>
        </w:rPr>
        <w:t>* * *</w:t>
      </w:r>
    </w:p>
    <w:sectPr w:rsidR="00212B1D" w:rsidRPr="0036136C" w:rsidSect="00215F58">
      <w:footerReference w:type="default" r:id="rId8"/>
      <w:footerReference w:type="first" r:id="rId9"/>
      <w:pgSz w:w="11913" w:h="16834" w:code="9"/>
      <w:pgMar w:top="1134" w:right="1418" w:bottom="1276" w:left="1134" w:header="720" w:footer="534" w:gutter="567"/>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E4A9" w14:textId="77777777" w:rsidR="0074672C" w:rsidRDefault="0074672C">
      <w:r>
        <w:separator/>
      </w:r>
    </w:p>
  </w:endnote>
  <w:endnote w:type="continuationSeparator" w:id="0">
    <w:p w14:paraId="3124ABD7" w14:textId="77777777" w:rsidR="0074672C" w:rsidRDefault="0074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C627" w14:textId="45AB43A2" w:rsidR="00C951BF" w:rsidRPr="00C9543A" w:rsidRDefault="00C951BF" w:rsidP="004B7C2F">
    <w:pPr>
      <w:pStyle w:val="Footer"/>
      <w:tabs>
        <w:tab w:val="right" w:pos="8505"/>
      </w:tabs>
      <w:spacing w:before="120"/>
      <w:rPr>
        <w:rStyle w:val="PageNumber"/>
        <w:rFonts w:ascii="Times New Roman" w:hAnsi="Times New Roman"/>
        <w:b/>
        <w:sz w:val="18"/>
        <w:szCs w:val="18"/>
      </w:rPr>
    </w:pPr>
    <w:r>
      <w:rPr>
        <w:rFonts w:ascii="Times New Roman" w:hAnsi="Times New Roman"/>
        <w:b/>
        <w:sz w:val="18"/>
        <w:szCs w:val="18"/>
      </w:rPr>
      <w:t>202</w:t>
    </w:r>
    <w:r w:rsidR="007439DD">
      <w:rPr>
        <w:rFonts w:ascii="Times New Roman" w:hAnsi="Times New Roman"/>
        <w:b/>
        <w:sz w:val="18"/>
        <w:szCs w:val="18"/>
      </w:rPr>
      <w:t>5</w:t>
    </w:r>
    <w:r w:rsidRPr="00953EE9">
      <w:rPr>
        <w:rFonts w:ascii="Times New Roman" w:hAnsi="Times New Roman"/>
        <w:sz w:val="18"/>
        <w:szCs w:val="18"/>
      </w:rPr>
      <w:tab/>
      <w:t xml:space="preserve">Page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Pr="00953EE9">
      <w:rPr>
        <w:rStyle w:val="PageNumber"/>
        <w:rFonts w:ascii="Times New Roman" w:hAnsi="Times New Roman"/>
        <w:sz w:val="18"/>
        <w:szCs w:val="18"/>
      </w:rPr>
      <w:fldChar w:fldCharType="separate"/>
    </w:r>
    <w:r w:rsidR="00361AE4">
      <w:rPr>
        <w:rStyle w:val="PageNumber"/>
        <w:rFonts w:ascii="Times New Roman" w:hAnsi="Times New Roman"/>
        <w:noProof/>
        <w:sz w:val="18"/>
        <w:szCs w:val="18"/>
      </w:rPr>
      <w:t>14</w:t>
    </w:r>
    <w:r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Pr="00953EE9">
      <w:rPr>
        <w:rStyle w:val="PageNumber"/>
        <w:rFonts w:ascii="Times New Roman" w:hAnsi="Times New Roman"/>
        <w:sz w:val="18"/>
        <w:szCs w:val="18"/>
      </w:rPr>
      <w:fldChar w:fldCharType="separate"/>
    </w:r>
    <w:r w:rsidR="00361AE4">
      <w:rPr>
        <w:rStyle w:val="PageNumber"/>
        <w:rFonts w:ascii="Times New Roman" w:hAnsi="Times New Roman"/>
        <w:noProof/>
        <w:sz w:val="18"/>
        <w:szCs w:val="18"/>
      </w:rPr>
      <w:t>20</w:t>
    </w:r>
    <w:r w:rsidRPr="00953EE9">
      <w:rPr>
        <w:rStyle w:val="PageNumber"/>
        <w:rFonts w:ascii="Times New Roman" w:hAnsi="Times New Roman"/>
        <w:sz w:val="18"/>
        <w:szCs w:val="18"/>
      </w:rPr>
      <w:fldChar w:fldCharType="end"/>
    </w:r>
  </w:p>
  <w:p w14:paraId="518DBA28" w14:textId="3714FDDA" w:rsidR="00C951BF" w:rsidRPr="00953EE9" w:rsidRDefault="004124F6" w:rsidP="004124F6">
    <w:pPr>
      <w:pStyle w:val="Footer"/>
      <w:tabs>
        <w:tab w:val="right" w:pos="8505"/>
      </w:tabs>
      <w:rPr>
        <w:rFonts w:ascii="Times New Roman" w:hAnsi="Times New Roman"/>
        <w:sz w:val="18"/>
        <w:szCs w:val="18"/>
      </w:rPr>
    </w:pP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FILENAME   \* MERGEFORMAT </w:instrText>
    </w:r>
    <w:r>
      <w:rPr>
        <w:rStyle w:val="PageNumber"/>
        <w:rFonts w:ascii="Times New Roman" w:hAnsi="Times New Roman"/>
        <w:sz w:val="18"/>
        <w:szCs w:val="18"/>
      </w:rPr>
      <w:fldChar w:fldCharType="separate"/>
    </w:r>
    <w:r w:rsidR="00636A1C">
      <w:rPr>
        <w:rStyle w:val="PageNumber"/>
        <w:rFonts w:ascii="Times New Roman" w:hAnsi="Times New Roman"/>
        <w:noProof/>
        <w:sz w:val="18"/>
        <w:szCs w:val="18"/>
      </w:rPr>
      <w:t>b8c2_specialconditions_en</w:t>
    </w:r>
    <w:r>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0449" w14:textId="0890FED2" w:rsidR="00C951BF" w:rsidRPr="00953EE9" w:rsidRDefault="00C951BF" w:rsidP="00DB3187">
    <w:pPr>
      <w:pStyle w:val="Footer"/>
      <w:tabs>
        <w:tab w:val="right" w:pos="8505"/>
      </w:tabs>
      <w:rPr>
        <w:rStyle w:val="PageNumber"/>
        <w:rFonts w:ascii="Times New Roman" w:hAnsi="Times New Roman"/>
        <w:sz w:val="18"/>
        <w:szCs w:val="18"/>
      </w:rPr>
    </w:pPr>
    <w:r>
      <w:rPr>
        <w:rFonts w:ascii="Times New Roman" w:hAnsi="Times New Roman"/>
        <w:b/>
        <w:sz w:val="18"/>
        <w:szCs w:val="18"/>
      </w:rPr>
      <w:t>202</w:t>
    </w:r>
    <w:r w:rsidR="004124F6">
      <w:rPr>
        <w:rFonts w:ascii="Times New Roman" w:hAnsi="Times New Roman"/>
        <w:b/>
        <w:sz w:val="18"/>
        <w:szCs w:val="18"/>
      </w:rPr>
      <w:t>4</w:t>
    </w:r>
    <w:r w:rsidRPr="00953EE9">
      <w:rPr>
        <w:rFonts w:ascii="Times New Roman" w:hAnsi="Times New Roman"/>
        <w:sz w:val="18"/>
        <w:szCs w:val="18"/>
      </w:rPr>
      <w:tab/>
      <w:t xml:space="preserve">Page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Pr="00953EE9">
      <w:rPr>
        <w:rStyle w:val="PageNumber"/>
        <w:rFonts w:ascii="Times New Roman" w:hAnsi="Times New Roman"/>
        <w:sz w:val="18"/>
        <w:szCs w:val="18"/>
      </w:rPr>
      <w:fldChar w:fldCharType="separate"/>
    </w:r>
    <w:r w:rsidR="00CA1710">
      <w:rPr>
        <w:rStyle w:val="PageNumber"/>
        <w:rFonts w:ascii="Times New Roman" w:hAnsi="Times New Roman"/>
        <w:noProof/>
        <w:sz w:val="18"/>
        <w:szCs w:val="18"/>
      </w:rPr>
      <w:t>1</w:t>
    </w:r>
    <w:r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Pr="00953EE9">
      <w:rPr>
        <w:rStyle w:val="PageNumber"/>
        <w:rFonts w:ascii="Times New Roman" w:hAnsi="Times New Roman"/>
        <w:sz w:val="18"/>
        <w:szCs w:val="18"/>
      </w:rPr>
      <w:fldChar w:fldCharType="separate"/>
    </w:r>
    <w:r w:rsidR="00CA1710">
      <w:rPr>
        <w:rStyle w:val="PageNumber"/>
        <w:rFonts w:ascii="Times New Roman" w:hAnsi="Times New Roman"/>
        <w:noProof/>
        <w:sz w:val="18"/>
        <w:szCs w:val="18"/>
      </w:rPr>
      <w:t>20</w:t>
    </w:r>
    <w:r w:rsidRPr="00953EE9">
      <w:rPr>
        <w:rStyle w:val="PageNumber"/>
        <w:rFonts w:ascii="Times New Roman" w:hAnsi="Times New Roman"/>
        <w:sz w:val="18"/>
        <w:szCs w:val="18"/>
      </w:rPr>
      <w:fldChar w:fldCharType="end"/>
    </w:r>
  </w:p>
  <w:p w14:paraId="0BA24268" w14:textId="3E7676FC" w:rsidR="00C951BF" w:rsidRPr="00953EE9" w:rsidRDefault="00C951BF"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636A1C">
      <w:rPr>
        <w:rStyle w:val="PageNumber"/>
        <w:rFonts w:ascii="Times New Roman" w:hAnsi="Times New Roman"/>
        <w:noProof/>
        <w:sz w:val="18"/>
        <w:szCs w:val="18"/>
      </w:rPr>
      <w:t>b8c2_specialconditions_en</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1038" w14:textId="77777777" w:rsidR="0074672C" w:rsidRDefault="0074672C" w:rsidP="004B7C2F">
      <w:pPr>
        <w:spacing w:before="120" w:after="0"/>
      </w:pPr>
      <w:r>
        <w:separator/>
      </w:r>
    </w:p>
  </w:footnote>
  <w:footnote w:type="continuationSeparator" w:id="0">
    <w:p w14:paraId="6942AC47" w14:textId="77777777" w:rsidR="0074672C" w:rsidRDefault="0074672C">
      <w:r>
        <w:continuationSeparator/>
      </w:r>
    </w:p>
  </w:footnote>
  <w:footnote w:id="1">
    <w:p w14:paraId="50CEB7C6" w14:textId="3D8C6819" w:rsidR="00C951BF" w:rsidRPr="004E2AD3" w:rsidRDefault="00C951BF" w:rsidP="004124F6">
      <w:pPr>
        <w:pStyle w:val="FootnoteText"/>
      </w:pPr>
      <w:r w:rsidRPr="00C559EF">
        <w:rPr>
          <w:rStyle w:val="FootnoteReference"/>
          <w:szCs w:val="16"/>
        </w:rPr>
        <w:footnoteRef/>
      </w:r>
      <w:r w:rsidR="004124F6">
        <w:tab/>
      </w:r>
      <w:r w:rsidRPr="004E2AD3">
        <w:t xml:space="preserve">The </w:t>
      </w:r>
      <w:r>
        <w:t>c</w:t>
      </w:r>
      <w:r w:rsidRPr="004E2AD3">
        <w:t>ontractor is not obliged to ask for pre-financing.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347ADB"/>
    <w:multiLevelType w:val="multilevel"/>
    <w:tmpl w:val="F9B8A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A080A08"/>
    <w:multiLevelType w:val="hybridMultilevel"/>
    <w:tmpl w:val="2A1E1A7A"/>
    <w:lvl w:ilvl="0" w:tplc="147E7F60">
      <w:start w:val="1"/>
      <w:numFmt w:val="lowerLetter"/>
      <w:lvlText w:val="(%1)"/>
      <w:lvlJc w:val="left"/>
      <w:pPr>
        <w:ind w:left="240" w:hanging="360"/>
      </w:pPr>
      <w:rPr>
        <w:rFonts w:hint="default"/>
      </w:rPr>
    </w:lvl>
    <w:lvl w:ilvl="1" w:tplc="18090019" w:tentative="1">
      <w:start w:val="1"/>
      <w:numFmt w:val="lowerLetter"/>
      <w:lvlText w:val="%2."/>
      <w:lvlJc w:val="left"/>
      <w:pPr>
        <w:ind w:left="960" w:hanging="360"/>
      </w:pPr>
    </w:lvl>
    <w:lvl w:ilvl="2" w:tplc="1809001B" w:tentative="1">
      <w:start w:val="1"/>
      <w:numFmt w:val="lowerRoman"/>
      <w:lvlText w:val="%3."/>
      <w:lvlJc w:val="right"/>
      <w:pPr>
        <w:ind w:left="1680" w:hanging="180"/>
      </w:pPr>
    </w:lvl>
    <w:lvl w:ilvl="3" w:tplc="1809000F" w:tentative="1">
      <w:start w:val="1"/>
      <w:numFmt w:val="decimal"/>
      <w:lvlText w:val="%4."/>
      <w:lvlJc w:val="left"/>
      <w:pPr>
        <w:ind w:left="2400" w:hanging="360"/>
      </w:pPr>
    </w:lvl>
    <w:lvl w:ilvl="4" w:tplc="18090019" w:tentative="1">
      <w:start w:val="1"/>
      <w:numFmt w:val="lowerLetter"/>
      <w:lvlText w:val="%5."/>
      <w:lvlJc w:val="left"/>
      <w:pPr>
        <w:ind w:left="3120" w:hanging="360"/>
      </w:pPr>
    </w:lvl>
    <w:lvl w:ilvl="5" w:tplc="1809001B" w:tentative="1">
      <w:start w:val="1"/>
      <w:numFmt w:val="lowerRoman"/>
      <w:lvlText w:val="%6."/>
      <w:lvlJc w:val="right"/>
      <w:pPr>
        <w:ind w:left="3840" w:hanging="180"/>
      </w:pPr>
    </w:lvl>
    <w:lvl w:ilvl="6" w:tplc="1809000F" w:tentative="1">
      <w:start w:val="1"/>
      <w:numFmt w:val="decimal"/>
      <w:lvlText w:val="%7."/>
      <w:lvlJc w:val="left"/>
      <w:pPr>
        <w:ind w:left="4560" w:hanging="360"/>
      </w:pPr>
    </w:lvl>
    <w:lvl w:ilvl="7" w:tplc="18090019" w:tentative="1">
      <w:start w:val="1"/>
      <w:numFmt w:val="lowerLetter"/>
      <w:lvlText w:val="%8."/>
      <w:lvlJc w:val="left"/>
      <w:pPr>
        <w:ind w:left="5280" w:hanging="360"/>
      </w:pPr>
    </w:lvl>
    <w:lvl w:ilvl="8" w:tplc="1809001B" w:tentative="1">
      <w:start w:val="1"/>
      <w:numFmt w:val="lowerRoman"/>
      <w:lvlText w:val="%9."/>
      <w:lvlJc w:val="right"/>
      <w:pPr>
        <w:ind w:left="6000" w:hanging="180"/>
      </w:pPr>
    </w:lvl>
  </w:abstractNum>
  <w:abstractNum w:abstractNumId="4"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484D2F"/>
    <w:multiLevelType w:val="multilevel"/>
    <w:tmpl w:val="AEA69770"/>
    <w:lvl w:ilvl="0">
      <w:start w:val="2"/>
      <w:numFmt w:val="decimal"/>
      <w:lvlText w:val="%1"/>
      <w:lvlJc w:val="left"/>
      <w:pPr>
        <w:ind w:left="480" w:hanging="480"/>
      </w:pPr>
      <w:rPr>
        <w:rFonts w:hint="default"/>
      </w:rPr>
    </w:lvl>
    <w:lvl w:ilvl="1">
      <w:start w:val="5"/>
      <w:numFmt w:val="decimal"/>
      <w:lvlText w:val="%1.%2"/>
      <w:lvlJc w:val="left"/>
      <w:pPr>
        <w:ind w:left="501" w:hanging="480"/>
      </w:pPr>
      <w:rPr>
        <w:rFonts w:hint="default"/>
      </w:rPr>
    </w:lvl>
    <w:lvl w:ilvl="2">
      <w:start w:val="2"/>
      <w:numFmt w:val="decimal"/>
      <w:lvlText w:val="%1.%2.%3"/>
      <w:lvlJc w:val="left"/>
      <w:pPr>
        <w:ind w:left="762" w:hanging="720"/>
      </w:pPr>
      <w:rPr>
        <w:rFonts w:hint="default"/>
      </w:rPr>
    </w:lvl>
    <w:lvl w:ilvl="3">
      <w:start w:val="1"/>
      <w:numFmt w:val="decimal"/>
      <w:lvlText w:val="%1.%2.%3.%4"/>
      <w:lvlJc w:val="left"/>
      <w:pPr>
        <w:ind w:left="783" w:hanging="72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566" w:hanging="1440"/>
      </w:pPr>
      <w:rPr>
        <w:rFonts w:hint="default"/>
      </w:rPr>
    </w:lvl>
    <w:lvl w:ilvl="7">
      <w:start w:val="1"/>
      <w:numFmt w:val="decimal"/>
      <w:lvlText w:val="%1.%2.%3.%4.%5.%6.%7.%8"/>
      <w:lvlJc w:val="left"/>
      <w:pPr>
        <w:ind w:left="1587" w:hanging="1440"/>
      </w:pPr>
      <w:rPr>
        <w:rFonts w:hint="default"/>
      </w:rPr>
    </w:lvl>
    <w:lvl w:ilvl="8">
      <w:start w:val="1"/>
      <w:numFmt w:val="decimal"/>
      <w:lvlText w:val="%1.%2.%3.%4.%5.%6.%7.%8.%9"/>
      <w:lvlJc w:val="left"/>
      <w:pPr>
        <w:ind w:left="1608" w:hanging="1440"/>
      </w:pPr>
      <w:rPr>
        <w:rFonts w:hint="default"/>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42934225"/>
    <w:multiLevelType w:val="singleLevel"/>
    <w:tmpl w:val="54C456B2"/>
    <w:lvl w:ilvl="0">
      <w:start w:val="1"/>
      <w:numFmt w:val="bullet"/>
      <w:lvlText w:val=""/>
      <w:lvlJc w:val="left"/>
      <w:pPr>
        <w:tabs>
          <w:tab w:val="num" w:pos="283"/>
        </w:tabs>
        <w:ind w:left="283" w:hanging="283"/>
      </w:pPr>
      <w:rPr>
        <w:rFonts w:ascii="Symbol" w:hAnsi="Symbol"/>
      </w:rPr>
    </w:lvl>
  </w:abstractNum>
  <w:abstractNum w:abstractNumId="1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15:restartNumberingAfterBreak="0">
    <w:nsid w:val="49811BFF"/>
    <w:multiLevelType w:val="hybridMultilevel"/>
    <w:tmpl w:val="0E6478CA"/>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C36DD2"/>
    <w:multiLevelType w:val="multilevel"/>
    <w:tmpl w:val="DA7AF570"/>
    <w:lvl w:ilvl="0">
      <w:start w:val="2"/>
      <w:numFmt w:val="decimal"/>
      <w:lvlText w:val="%1"/>
      <w:lvlJc w:val="left"/>
      <w:pPr>
        <w:ind w:left="480" w:hanging="480"/>
      </w:pPr>
    </w:lvl>
    <w:lvl w:ilvl="1">
      <w:start w:val="5"/>
      <w:numFmt w:val="decimal"/>
      <w:lvlText w:val="%1.%2"/>
      <w:lvlJc w:val="left"/>
      <w:pPr>
        <w:ind w:left="522" w:hanging="480"/>
      </w:pPr>
    </w:lvl>
    <w:lvl w:ilvl="2">
      <w:start w:val="2"/>
      <w:numFmt w:val="decimal"/>
      <w:lvlText w:val="%1.%2.%3"/>
      <w:lvlJc w:val="left"/>
      <w:pPr>
        <w:ind w:left="804" w:hanging="720"/>
      </w:pPr>
      <w:rPr>
        <w:i w:val="0"/>
        <w:iCs/>
      </w:rPr>
    </w:lvl>
    <w:lvl w:ilvl="3">
      <w:start w:val="1"/>
      <w:numFmt w:val="decimal"/>
      <w:lvlText w:val="%1.%2.%3.%4"/>
      <w:lvlJc w:val="left"/>
      <w:pPr>
        <w:ind w:left="846" w:hanging="720"/>
      </w:pPr>
    </w:lvl>
    <w:lvl w:ilvl="4">
      <w:start w:val="1"/>
      <w:numFmt w:val="decimal"/>
      <w:lvlText w:val="%1.%2.%3.%4.%5"/>
      <w:lvlJc w:val="left"/>
      <w:pPr>
        <w:ind w:left="1248" w:hanging="1080"/>
      </w:pPr>
    </w:lvl>
    <w:lvl w:ilvl="5">
      <w:start w:val="1"/>
      <w:numFmt w:val="decimal"/>
      <w:lvlText w:val="%1.%2.%3.%4.%5.%6"/>
      <w:lvlJc w:val="left"/>
      <w:pPr>
        <w:ind w:left="1290" w:hanging="1080"/>
      </w:pPr>
    </w:lvl>
    <w:lvl w:ilvl="6">
      <w:start w:val="1"/>
      <w:numFmt w:val="decimal"/>
      <w:lvlText w:val="%1.%2.%3.%4.%5.%6.%7"/>
      <w:lvlJc w:val="left"/>
      <w:pPr>
        <w:ind w:left="1692" w:hanging="1440"/>
      </w:pPr>
    </w:lvl>
    <w:lvl w:ilvl="7">
      <w:start w:val="1"/>
      <w:numFmt w:val="decimal"/>
      <w:lvlText w:val="%1.%2.%3.%4.%5.%6.%7.%8"/>
      <w:lvlJc w:val="left"/>
      <w:pPr>
        <w:ind w:left="1734" w:hanging="1440"/>
      </w:pPr>
    </w:lvl>
    <w:lvl w:ilvl="8">
      <w:start w:val="1"/>
      <w:numFmt w:val="decimal"/>
      <w:lvlText w:val="%1.%2.%3.%4.%5.%6.%7.%8.%9"/>
      <w:lvlJc w:val="left"/>
      <w:pPr>
        <w:ind w:left="1776" w:hanging="1440"/>
      </w:pPr>
    </w:lvl>
  </w:abstractNum>
  <w:abstractNum w:abstractNumId="18" w15:restartNumberingAfterBreak="0">
    <w:nsid w:val="53ED04AF"/>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A1D7248"/>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
  </w:num>
  <w:num w:numId="3">
    <w:abstractNumId w:val="0"/>
  </w:num>
  <w:num w:numId="4">
    <w:abstractNumId w:val="20"/>
  </w:num>
  <w:num w:numId="5">
    <w:abstractNumId w:val="4"/>
  </w:num>
  <w:num w:numId="6">
    <w:abstractNumId w:val="13"/>
  </w:num>
  <w:num w:numId="7">
    <w:abstractNumId w:val="7"/>
  </w:num>
  <w:num w:numId="8">
    <w:abstractNumId w:val="12"/>
  </w:num>
  <w:num w:numId="9">
    <w:abstractNumId w:val="23"/>
  </w:num>
  <w:num w:numId="10">
    <w:abstractNumId w:val="26"/>
  </w:num>
  <w:num w:numId="11">
    <w:abstractNumId w:val="9"/>
  </w:num>
  <w:num w:numId="12">
    <w:abstractNumId w:val="22"/>
  </w:num>
  <w:num w:numId="13">
    <w:abstractNumId w:val="21"/>
  </w:num>
  <w:num w:numId="14">
    <w:abstractNumId w:val="15"/>
  </w:num>
  <w:num w:numId="15">
    <w:abstractNumId w:val="19"/>
  </w:num>
  <w:num w:numId="16">
    <w:abstractNumId w:val="6"/>
  </w:num>
  <w:num w:numId="17">
    <w:abstractNumId w:val="11"/>
  </w:num>
  <w:num w:numId="18">
    <w:abstractNumId w:val="5"/>
  </w:num>
  <w:num w:numId="19">
    <w:abstractNumId w:val="8"/>
  </w:num>
  <w:num w:numId="20">
    <w:abstractNumId w:val="27"/>
  </w:num>
  <w:num w:numId="21">
    <w:abstractNumId w:val="28"/>
  </w:num>
  <w:num w:numId="22">
    <w:abstractNumId w:val="2"/>
  </w:num>
  <w:num w:numId="23">
    <w:abstractNumId w:val="16"/>
  </w:num>
  <w:num w:numId="24">
    <w:abstractNumId w:val="18"/>
  </w:num>
  <w:num w:numId="25">
    <w:abstractNumId w:val="17"/>
  </w:num>
  <w:num w:numId="26">
    <w:abstractNumId w:val="10"/>
  </w:num>
  <w:num w:numId="27">
    <w:abstractNumId w:val="14"/>
  </w:num>
  <w:num w:numId="2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894E32"/>
    <w:rsid w:val="00005AE9"/>
    <w:rsid w:val="00006C61"/>
    <w:rsid w:val="00011271"/>
    <w:rsid w:val="00016DC6"/>
    <w:rsid w:val="00017FF9"/>
    <w:rsid w:val="00023094"/>
    <w:rsid w:val="00032B00"/>
    <w:rsid w:val="000339D4"/>
    <w:rsid w:val="00033A20"/>
    <w:rsid w:val="000358A1"/>
    <w:rsid w:val="000366D7"/>
    <w:rsid w:val="0003789B"/>
    <w:rsid w:val="00040832"/>
    <w:rsid w:val="000427DA"/>
    <w:rsid w:val="00042DFE"/>
    <w:rsid w:val="00043496"/>
    <w:rsid w:val="00044E0D"/>
    <w:rsid w:val="000450B9"/>
    <w:rsid w:val="00051D85"/>
    <w:rsid w:val="000530F1"/>
    <w:rsid w:val="00053401"/>
    <w:rsid w:val="00057077"/>
    <w:rsid w:val="00061E96"/>
    <w:rsid w:val="00062765"/>
    <w:rsid w:val="00070187"/>
    <w:rsid w:val="000701F2"/>
    <w:rsid w:val="00071FDC"/>
    <w:rsid w:val="000728CB"/>
    <w:rsid w:val="00072FCD"/>
    <w:rsid w:val="000750E4"/>
    <w:rsid w:val="000751CA"/>
    <w:rsid w:val="0008054B"/>
    <w:rsid w:val="000824EE"/>
    <w:rsid w:val="0008449C"/>
    <w:rsid w:val="00086958"/>
    <w:rsid w:val="00087224"/>
    <w:rsid w:val="00090FC9"/>
    <w:rsid w:val="000934C6"/>
    <w:rsid w:val="000A20B7"/>
    <w:rsid w:val="000A47F9"/>
    <w:rsid w:val="000B121C"/>
    <w:rsid w:val="000B4FE6"/>
    <w:rsid w:val="000B7416"/>
    <w:rsid w:val="000C0EEC"/>
    <w:rsid w:val="000C2BAA"/>
    <w:rsid w:val="000C2FFF"/>
    <w:rsid w:val="000C31E3"/>
    <w:rsid w:val="000C55F2"/>
    <w:rsid w:val="000D06DF"/>
    <w:rsid w:val="000D35DA"/>
    <w:rsid w:val="000D3BFD"/>
    <w:rsid w:val="000D3DA8"/>
    <w:rsid w:val="000D4369"/>
    <w:rsid w:val="000D53C4"/>
    <w:rsid w:val="000E001E"/>
    <w:rsid w:val="000E35A3"/>
    <w:rsid w:val="000E4CB1"/>
    <w:rsid w:val="000F206E"/>
    <w:rsid w:val="000F2887"/>
    <w:rsid w:val="000F5076"/>
    <w:rsid w:val="00101CF7"/>
    <w:rsid w:val="00104E2C"/>
    <w:rsid w:val="001074CE"/>
    <w:rsid w:val="00110F82"/>
    <w:rsid w:val="00111F83"/>
    <w:rsid w:val="00113F5C"/>
    <w:rsid w:val="0011405C"/>
    <w:rsid w:val="00117766"/>
    <w:rsid w:val="00121FDD"/>
    <w:rsid w:val="00124678"/>
    <w:rsid w:val="00124BB1"/>
    <w:rsid w:val="001265F2"/>
    <w:rsid w:val="00126AF2"/>
    <w:rsid w:val="00132B25"/>
    <w:rsid w:val="00135C0C"/>
    <w:rsid w:val="00144426"/>
    <w:rsid w:val="00146A95"/>
    <w:rsid w:val="00146DBB"/>
    <w:rsid w:val="0015238E"/>
    <w:rsid w:val="001568C1"/>
    <w:rsid w:val="00161CD1"/>
    <w:rsid w:val="00173A14"/>
    <w:rsid w:val="00174344"/>
    <w:rsid w:val="00175049"/>
    <w:rsid w:val="0018297E"/>
    <w:rsid w:val="00183CCA"/>
    <w:rsid w:val="00185D7E"/>
    <w:rsid w:val="00186098"/>
    <w:rsid w:val="00187039"/>
    <w:rsid w:val="001874DD"/>
    <w:rsid w:val="00191210"/>
    <w:rsid w:val="001930F1"/>
    <w:rsid w:val="001A1F99"/>
    <w:rsid w:val="001A58B4"/>
    <w:rsid w:val="001A5C4D"/>
    <w:rsid w:val="001C336C"/>
    <w:rsid w:val="001C7238"/>
    <w:rsid w:val="001C7559"/>
    <w:rsid w:val="001C7D7B"/>
    <w:rsid w:val="001D1474"/>
    <w:rsid w:val="001D1A9D"/>
    <w:rsid w:val="001D65C2"/>
    <w:rsid w:val="001E0EC6"/>
    <w:rsid w:val="001E1D6E"/>
    <w:rsid w:val="001E1F77"/>
    <w:rsid w:val="001E201E"/>
    <w:rsid w:val="001E254A"/>
    <w:rsid w:val="001E26E5"/>
    <w:rsid w:val="001F07BC"/>
    <w:rsid w:val="001F0D5E"/>
    <w:rsid w:val="001F1AD0"/>
    <w:rsid w:val="001F1B16"/>
    <w:rsid w:val="001F2638"/>
    <w:rsid w:val="001F27DE"/>
    <w:rsid w:val="00200B0C"/>
    <w:rsid w:val="0020418E"/>
    <w:rsid w:val="00205E35"/>
    <w:rsid w:val="00207D06"/>
    <w:rsid w:val="00212B1D"/>
    <w:rsid w:val="00213A97"/>
    <w:rsid w:val="0021555F"/>
    <w:rsid w:val="00215F58"/>
    <w:rsid w:val="00221C38"/>
    <w:rsid w:val="002250E9"/>
    <w:rsid w:val="00226B14"/>
    <w:rsid w:val="0023063F"/>
    <w:rsid w:val="00232A40"/>
    <w:rsid w:val="00234418"/>
    <w:rsid w:val="0024276B"/>
    <w:rsid w:val="00243524"/>
    <w:rsid w:val="00243E49"/>
    <w:rsid w:val="002472A6"/>
    <w:rsid w:val="00247C14"/>
    <w:rsid w:val="002506DE"/>
    <w:rsid w:val="002520A5"/>
    <w:rsid w:val="0025367F"/>
    <w:rsid w:val="00256345"/>
    <w:rsid w:val="00257023"/>
    <w:rsid w:val="0025728B"/>
    <w:rsid w:val="00261C2A"/>
    <w:rsid w:val="0026241E"/>
    <w:rsid w:val="00264115"/>
    <w:rsid w:val="002646BE"/>
    <w:rsid w:val="00266806"/>
    <w:rsid w:val="002747C3"/>
    <w:rsid w:val="00274AD4"/>
    <w:rsid w:val="00282E89"/>
    <w:rsid w:val="00290792"/>
    <w:rsid w:val="0029133D"/>
    <w:rsid w:val="002913CC"/>
    <w:rsid w:val="00291537"/>
    <w:rsid w:val="00295E15"/>
    <w:rsid w:val="002972D0"/>
    <w:rsid w:val="002A17EA"/>
    <w:rsid w:val="002A34D3"/>
    <w:rsid w:val="002A4550"/>
    <w:rsid w:val="002A496E"/>
    <w:rsid w:val="002A62E0"/>
    <w:rsid w:val="002A7372"/>
    <w:rsid w:val="002A7DFD"/>
    <w:rsid w:val="002B0683"/>
    <w:rsid w:val="002B1998"/>
    <w:rsid w:val="002B3407"/>
    <w:rsid w:val="002B4BA8"/>
    <w:rsid w:val="002B5865"/>
    <w:rsid w:val="002B7195"/>
    <w:rsid w:val="002B791A"/>
    <w:rsid w:val="002C394B"/>
    <w:rsid w:val="002C44F1"/>
    <w:rsid w:val="002C5672"/>
    <w:rsid w:val="002C5DC4"/>
    <w:rsid w:val="002C7B24"/>
    <w:rsid w:val="002D2630"/>
    <w:rsid w:val="002D42AA"/>
    <w:rsid w:val="002D4402"/>
    <w:rsid w:val="002D49DD"/>
    <w:rsid w:val="002E25DF"/>
    <w:rsid w:val="002E4657"/>
    <w:rsid w:val="002E755C"/>
    <w:rsid w:val="002F1723"/>
    <w:rsid w:val="002F4E6C"/>
    <w:rsid w:val="002F56E6"/>
    <w:rsid w:val="00302E94"/>
    <w:rsid w:val="003110FE"/>
    <w:rsid w:val="00312F95"/>
    <w:rsid w:val="00315232"/>
    <w:rsid w:val="00315FD3"/>
    <w:rsid w:val="003214BF"/>
    <w:rsid w:val="003246DC"/>
    <w:rsid w:val="00326294"/>
    <w:rsid w:val="00336848"/>
    <w:rsid w:val="00343A9D"/>
    <w:rsid w:val="00344055"/>
    <w:rsid w:val="003460BB"/>
    <w:rsid w:val="003462F8"/>
    <w:rsid w:val="00347E82"/>
    <w:rsid w:val="00355978"/>
    <w:rsid w:val="00355CCA"/>
    <w:rsid w:val="003601D0"/>
    <w:rsid w:val="0036122D"/>
    <w:rsid w:val="0036136C"/>
    <w:rsid w:val="00361AE4"/>
    <w:rsid w:val="00361ED1"/>
    <w:rsid w:val="003701BC"/>
    <w:rsid w:val="0037119C"/>
    <w:rsid w:val="00373CEE"/>
    <w:rsid w:val="003801FF"/>
    <w:rsid w:val="00384C71"/>
    <w:rsid w:val="00392DCF"/>
    <w:rsid w:val="00394C7E"/>
    <w:rsid w:val="0039593C"/>
    <w:rsid w:val="003A343A"/>
    <w:rsid w:val="003A718E"/>
    <w:rsid w:val="003B5424"/>
    <w:rsid w:val="003C141F"/>
    <w:rsid w:val="003C220B"/>
    <w:rsid w:val="003D0E92"/>
    <w:rsid w:val="003D1975"/>
    <w:rsid w:val="003D1F31"/>
    <w:rsid w:val="003D30A3"/>
    <w:rsid w:val="003D6395"/>
    <w:rsid w:val="003E1845"/>
    <w:rsid w:val="003E1A9F"/>
    <w:rsid w:val="003E5714"/>
    <w:rsid w:val="003E60FF"/>
    <w:rsid w:val="003F4EF2"/>
    <w:rsid w:val="003F517E"/>
    <w:rsid w:val="004005B3"/>
    <w:rsid w:val="00400834"/>
    <w:rsid w:val="004050DA"/>
    <w:rsid w:val="004115B2"/>
    <w:rsid w:val="004117B5"/>
    <w:rsid w:val="004124F6"/>
    <w:rsid w:val="004212EA"/>
    <w:rsid w:val="0042392E"/>
    <w:rsid w:val="00424BB8"/>
    <w:rsid w:val="004302AD"/>
    <w:rsid w:val="00431188"/>
    <w:rsid w:val="00433C9F"/>
    <w:rsid w:val="0043610E"/>
    <w:rsid w:val="00437A06"/>
    <w:rsid w:val="00440E53"/>
    <w:rsid w:val="004443F8"/>
    <w:rsid w:val="004447AD"/>
    <w:rsid w:val="0044635D"/>
    <w:rsid w:val="00446C2A"/>
    <w:rsid w:val="00451C15"/>
    <w:rsid w:val="0045267A"/>
    <w:rsid w:val="0045347B"/>
    <w:rsid w:val="004540D9"/>
    <w:rsid w:val="004659F6"/>
    <w:rsid w:val="004701B3"/>
    <w:rsid w:val="0047146D"/>
    <w:rsid w:val="004800E1"/>
    <w:rsid w:val="0048291C"/>
    <w:rsid w:val="00483151"/>
    <w:rsid w:val="00485444"/>
    <w:rsid w:val="004937C8"/>
    <w:rsid w:val="004953D9"/>
    <w:rsid w:val="00497C38"/>
    <w:rsid w:val="004A4E5A"/>
    <w:rsid w:val="004A4E88"/>
    <w:rsid w:val="004B0905"/>
    <w:rsid w:val="004B7527"/>
    <w:rsid w:val="004B7C2F"/>
    <w:rsid w:val="004C6B71"/>
    <w:rsid w:val="004D47B4"/>
    <w:rsid w:val="004D4E2C"/>
    <w:rsid w:val="004D6B3C"/>
    <w:rsid w:val="004E00C9"/>
    <w:rsid w:val="004E2AD3"/>
    <w:rsid w:val="004E3301"/>
    <w:rsid w:val="004E4458"/>
    <w:rsid w:val="004E4DEC"/>
    <w:rsid w:val="004E5E9C"/>
    <w:rsid w:val="004E6BA6"/>
    <w:rsid w:val="004E7248"/>
    <w:rsid w:val="004E7779"/>
    <w:rsid w:val="004F0AAB"/>
    <w:rsid w:val="004F1B12"/>
    <w:rsid w:val="004F1B97"/>
    <w:rsid w:val="004F2FC8"/>
    <w:rsid w:val="004F3059"/>
    <w:rsid w:val="004F3A21"/>
    <w:rsid w:val="004F428F"/>
    <w:rsid w:val="004F5E13"/>
    <w:rsid w:val="005032DF"/>
    <w:rsid w:val="00505423"/>
    <w:rsid w:val="00516597"/>
    <w:rsid w:val="00516E46"/>
    <w:rsid w:val="00520A6C"/>
    <w:rsid w:val="005219CA"/>
    <w:rsid w:val="00521B12"/>
    <w:rsid w:val="00526346"/>
    <w:rsid w:val="00527116"/>
    <w:rsid w:val="0053254F"/>
    <w:rsid w:val="00533BD1"/>
    <w:rsid w:val="0053526F"/>
    <w:rsid w:val="0053793A"/>
    <w:rsid w:val="00542C5C"/>
    <w:rsid w:val="00545963"/>
    <w:rsid w:val="00547AF0"/>
    <w:rsid w:val="00550829"/>
    <w:rsid w:val="00552C6E"/>
    <w:rsid w:val="00556095"/>
    <w:rsid w:val="00556096"/>
    <w:rsid w:val="005564B9"/>
    <w:rsid w:val="005605EB"/>
    <w:rsid w:val="00560679"/>
    <w:rsid w:val="0056134C"/>
    <w:rsid w:val="00563D8D"/>
    <w:rsid w:val="005721D6"/>
    <w:rsid w:val="00573139"/>
    <w:rsid w:val="005765C2"/>
    <w:rsid w:val="0058059B"/>
    <w:rsid w:val="0058169D"/>
    <w:rsid w:val="005832D0"/>
    <w:rsid w:val="00584668"/>
    <w:rsid w:val="00586E35"/>
    <w:rsid w:val="0059045F"/>
    <w:rsid w:val="00592761"/>
    <w:rsid w:val="005936BC"/>
    <w:rsid w:val="00593F85"/>
    <w:rsid w:val="005A1173"/>
    <w:rsid w:val="005A2780"/>
    <w:rsid w:val="005A4325"/>
    <w:rsid w:val="005A4501"/>
    <w:rsid w:val="005A46E9"/>
    <w:rsid w:val="005A65C7"/>
    <w:rsid w:val="005B17CD"/>
    <w:rsid w:val="005B2188"/>
    <w:rsid w:val="005B5044"/>
    <w:rsid w:val="005C0DEE"/>
    <w:rsid w:val="005C16CF"/>
    <w:rsid w:val="005C181B"/>
    <w:rsid w:val="005C2A63"/>
    <w:rsid w:val="005C5185"/>
    <w:rsid w:val="005C6172"/>
    <w:rsid w:val="005D3912"/>
    <w:rsid w:val="005D4A31"/>
    <w:rsid w:val="005D4A77"/>
    <w:rsid w:val="005D56C7"/>
    <w:rsid w:val="005D724D"/>
    <w:rsid w:val="005D7F08"/>
    <w:rsid w:val="005E1D91"/>
    <w:rsid w:val="005E2075"/>
    <w:rsid w:val="005E2210"/>
    <w:rsid w:val="005E7A40"/>
    <w:rsid w:val="005F334B"/>
    <w:rsid w:val="005F6403"/>
    <w:rsid w:val="005F7DFB"/>
    <w:rsid w:val="00604989"/>
    <w:rsid w:val="00607ADB"/>
    <w:rsid w:val="006106D7"/>
    <w:rsid w:val="006113A8"/>
    <w:rsid w:val="00614005"/>
    <w:rsid w:val="006150FE"/>
    <w:rsid w:val="00616791"/>
    <w:rsid w:val="0062188E"/>
    <w:rsid w:val="00624C89"/>
    <w:rsid w:val="00626AE0"/>
    <w:rsid w:val="00626F72"/>
    <w:rsid w:val="00632701"/>
    <w:rsid w:val="0063324F"/>
    <w:rsid w:val="00633CD3"/>
    <w:rsid w:val="00636A1C"/>
    <w:rsid w:val="00636C8E"/>
    <w:rsid w:val="00640C03"/>
    <w:rsid w:val="00641D33"/>
    <w:rsid w:val="00641E20"/>
    <w:rsid w:val="00643046"/>
    <w:rsid w:val="006457F0"/>
    <w:rsid w:val="00646BA0"/>
    <w:rsid w:val="00650716"/>
    <w:rsid w:val="00650EA1"/>
    <w:rsid w:val="00661D04"/>
    <w:rsid w:val="0066296E"/>
    <w:rsid w:val="0066526D"/>
    <w:rsid w:val="00667EB7"/>
    <w:rsid w:val="00671478"/>
    <w:rsid w:val="00672AD3"/>
    <w:rsid w:val="006863E0"/>
    <w:rsid w:val="00694695"/>
    <w:rsid w:val="0069473B"/>
    <w:rsid w:val="0069567A"/>
    <w:rsid w:val="006A3247"/>
    <w:rsid w:val="006A4F19"/>
    <w:rsid w:val="006A554E"/>
    <w:rsid w:val="006A55E9"/>
    <w:rsid w:val="006B1997"/>
    <w:rsid w:val="006B4D7E"/>
    <w:rsid w:val="006B541A"/>
    <w:rsid w:val="006B5952"/>
    <w:rsid w:val="006B7FF1"/>
    <w:rsid w:val="006C0B5F"/>
    <w:rsid w:val="006C3EA2"/>
    <w:rsid w:val="006C5CAB"/>
    <w:rsid w:val="006C7400"/>
    <w:rsid w:val="006C7534"/>
    <w:rsid w:val="006D2B0D"/>
    <w:rsid w:val="006D34F6"/>
    <w:rsid w:val="006D388F"/>
    <w:rsid w:val="006D4356"/>
    <w:rsid w:val="006D5617"/>
    <w:rsid w:val="006E0249"/>
    <w:rsid w:val="006E5280"/>
    <w:rsid w:val="006F4931"/>
    <w:rsid w:val="006F6D30"/>
    <w:rsid w:val="00700A01"/>
    <w:rsid w:val="00700C7A"/>
    <w:rsid w:val="007010AA"/>
    <w:rsid w:val="007021C2"/>
    <w:rsid w:val="007057D0"/>
    <w:rsid w:val="007076ED"/>
    <w:rsid w:val="00713272"/>
    <w:rsid w:val="00713B83"/>
    <w:rsid w:val="00715864"/>
    <w:rsid w:val="00717ABD"/>
    <w:rsid w:val="0072097E"/>
    <w:rsid w:val="00723D0E"/>
    <w:rsid w:val="00725281"/>
    <w:rsid w:val="007259AD"/>
    <w:rsid w:val="00730322"/>
    <w:rsid w:val="00730A8A"/>
    <w:rsid w:val="00730FB1"/>
    <w:rsid w:val="00733D06"/>
    <w:rsid w:val="00734BEE"/>
    <w:rsid w:val="007375EA"/>
    <w:rsid w:val="00741AA1"/>
    <w:rsid w:val="0074334B"/>
    <w:rsid w:val="007439DD"/>
    <w:rsid w:val="00743BBC"/>
    <w:rsid w:val="00745C7C"/>
    <w:rsid w:val="00745D2F"/>
    <w:rsid w:val="0074672C"/>
    <w:rsid w:val="00751FA6"/>
    <w:rsid w:val="007563C0"/>
    <w:rsid w:val="00756C42"/>
    <w:rsid w:val="007575ED"/>
    <w:rsid w:val="00762152"/>
    <w:rsid w:val="00771843"/>
    <w:rsid w:val="00772747"/>
    <w:rsid w:val="00773AC9"/>
    <w:rsid w:val="00776C00"/>
    <w:rsid w:val="007832C5"/>
    <w:rsid w:val="00783B6A"/>
    <w:rsid w:val="007906CE"/>
    <w:rsid w:val="00790ACF"/>
    <w:rsid w:val="00791488"/>
    <w:rsid w:val="00793229"/>
    <w:rsid w:val="00793B77"/>
    <w:rsid w:val="0079429F"/>
    <w:rsid w:val="00794625"/>
    <w:rsid w:val="00797DB2"/>
    <w:rsid w:val="007A5B0C"/>
    <w:rsid w:val="007B1229"/>
    <w:rsid w:val="007B3A3F"/>
    <w:rsid w:val="007B4E02"/>
    <w:rsid w:val="007B65F1"/>
    <w:rsid w:val="007C4196"/>
    <w:rsid w:val="007C6FF3"/>
    <w:rsid w:val="007C72E0"/>
    <w:rsid w:val="007C768D"/>
    <w:rsid w:val="007C7AD1"/>
    <w:rsid w:val="007C7F72"/>
    <w:rsid w:val="007D4ACE"/>
    <w:rsid w:val="007D6032"/>
    <w:rsid w:val="007D6530"/>
    <w:rsid w:val="007E357D"/>
    <w:rsid w:val="007E6654"/>
    <w:rsid w:val="007F1A4B"/>
    <w:rsid w:val="007F596D"/>
    <w:rsid w:val="00800A10"/>
    <w:rsid w:val="008041B6"/>
    <w:rsid w:val="00805B43"/>
    <w:rsid w:val="008061CE"/>
    <w:rsid w:val="00810A62"/>
    <w:rsid w:val="00814B99"/>
    <w:rsid w:val="00815A56"/>
    <w:rsid w:val="00823508"/>
    <w:rsid w:val="00826611"/>
    <w:rsid w:val="008307D8"/>
    <w:rsid w:val="00842AE9"/>
    <w:rsid w:val="008452E6"/>
    <w:rsid w:val="0084679A"/>
    <w:rsid w:val="008467F0"/>
    <w:rsid w:val="00847302"/>
    <w:rsid w:val="00850711"/>
    <w:rsid w:val="00852B62"/>
    <w:rsid w:val="008570F7"/>
    <w:rsid w:val="00861867"/>
    <w:rsid w:val="00865DAF"/>
    <w:rsid w:val="008712D0"/>
    <w:rsid w:val="00886CCE"/>
    <w:rsid w:val="00887251"/>
    <w:rsid w:val="00891A7A"/>
    <w:rsid w:val="00894E32"/>
    <w:rsid w:val="008A04FE"/>
    <w:rsid w:val="008A0512"/>
    <w:rsid w:val="008A32B8"/>
    <w:rsid w:val="008A5656"/>
    <w:rsid w:val="008A5CCF"/>
    <w:rsid w:val="008A70E6"/>
    <w:rsid w:val="008B2990"/>
    <w:rsid w:val="008B3FC1"/>
    <w:rsid w:val="008B5601"/>
    <w:rsid w:val="008B57E9"/>
    <w:rsid w:val="008B7C5E"/>
    <w:rsid w:val="008C0E91"/>
    <w:rsid w:val="008D3ED6"/>
    <w:rsid w:val="008D6915"/>
    <w:rsid w:val="008E75E4"/>
    <w:rsid w:val="008F1C58"/>
    <w:rsid w:val="008F222F"/>
    <w:rsid w:val="008F23BB"/>
    <w:rsid w:val="008F72C6"/>
    <w:rsid w:val="00901ABC"/>
    <w:rsid w:val="00902E5B"/>
    <w:rsid w:val="009076FD"/>
    <w:rsid w:val="0090799D"/>
    <w:rsid w:val="009104C5"/>
    <w:rsid w:val="00911BE8"/>
    <w:rsid w:val="00913350"/>
    <w:rsid w:val="009134C2"/>
    <w:rsid w:val="00914A87"/>
    <w:rsid w:val="00915D8C"/>
    <w:rsid w:val="009207C4"/>
    <w:rsid w:val="00920D3E"/>
    <w:rsid w:val="00921CFD"/>
    <w:rsid w:val="00926917"/>
    <w:rsid w:val="00927112"/>
    <w:rsid w:val="00930CB7"/>
    <w:rsid w:val="00937BFD"/>
    <w:rsid w:val="00941403"/>
    <w:rsid w:val="0094153E"/>
    <w:rsid w:val="009416B7"/>
    <w:rsid w:val="009500E8"/>
    <w:rsid w:val="009506A0"/>
    <w:rsid w:val="00953EE9"/>
    <w:rsid w:val="0095583E"/>
    <w:rsid w:val="009642E7"/>
    <w:rsid w:val="00972A66"/>
    <w:rsid w:val="009740B0"/>
    <w:rsid w:val="00976498"/>
    <w:rsid w:val="0097783A"/>
    <w:rsid w:val="00980511"/>
    <w:rsid w:val="00980C8D"/>
    <w:rsid w:val="009830C1"/>
    <w:rsid w:val="00984184"/>
    <w:rsid w:val="00986D80"/>
    <w:rsid w:val="00993B69"/>
    <w:rsid w:val="00995043"/>
    <w:rsid w:val="00995C32"/>
    <w:rsid w:val="00995D7A"/>
    <w:rsid w:val="009A1B63"/>
    <w:rsid w:val="009A2F05"/>
    <w:rsid w:val="009A5A74"/>
    <w:rsid w:val="009A69A8"/>
    <w:rsid w:val="009A7423"/>
    <w:rsid w:val="009B29C2"/>
    <w:rsid w:val="009B62E5"/>
    <w:rsid w:val="009C0AF7"/>
    <w:rsid w:val="009C17F6"/>
    <w:rsid w:val="009C3C26"/>
    <w:rsid w:val="009C42EE"/>
    <w:rsid w:val="009C55DD"/>
    <w:rsid w:val="009C5B8F"/>
    <w:rsid w:val="009C7B81"/>
    <w:rsid w:val="009D0864"/>
    <w:rsid w:val="009D300F"/>
    <w:rsid w:val="009D3939"/>
    <w:rsid w:val="009D3E64"/>
    <w:rsid w:val="009D3E83"/>
    <w:rsid w:val="009D59AD"/>
    <w:rsid w:val="009E0D33"/>
    <w:rsid w:val="009E3B15"/>
    <w:rsid w:val="009E6C3E"/>
    <w:rsid w:val="009E7830"/>
    <w:rsid w:val="009F7B58"/>
    <w:rsid w:val="00A01755"/>
    <w:rsid w:val="00A02D95"/>
    <w:rsid w:val="00A1628E"/>
    <w:rsid w:val="00A16548"/>
    <w:rsid w:val="00A16DA4"/>
    <w:rsid w:val="00A20EF8"/>
    <w:rsid w:val="00A246DB"/>
    <w:rsid w:val="00A269E4"/>
    <w:rsid w:val="00A26DE5"/>
    <w:rsid w:val="00A34057"/>
    <w:rsid w:val="00A34149"/>
    <w:rsid w:val="00A35342"/>
    <w:rsid w:val="00A35376"/>
    <w:rsid w:val="00A36671"/>
    <w:rsid w:val="00A4059B"/>
    <w:rsid w:val="00A41318"/>
    <w:rsid w:val="00A44781"/>
    <w:rsid w:val="00A44DBA"/>
    <w:rsid w:val="00A45F47"/>
    <w:rsid w:val="00A51690"/>
    <w:rsid w:val="00A5245C"/>
    <w:rsid w:val="00A52BB8"/>
    <w:rsid w:val="00A55104"/>
    <w:rsid w:val="00A57E03"/>
    <w:rsid w:val="00A620A0"/>
    <w:rsid w:val="00A70114"/>
    <w:rsid w:val="00A73B34"/>
    <w:rsid w:val="00A76782"/>
    <w:rsid w:val="00A770BA"/>
    <w:rsid w:val="00A80118"/>
    <w:rsid w:val="00A818D6"/>
    <w:rsid w:val="00A85F06"/>
    <w:rsid w:val="00A9070E"/>
    <w:rsid w:val="00A91FA0"/>
    <w:rsid w:val="00A960A2"/>
    <w:rsid w:val="00AA11F3"/>
    <w:rsid w:val="00AA1C67"/>
    <w:rsid w:val="00AA4034"/>
    <w:rsid w:val="00AA56AE"/>
    <w:rsid w:val="00AA6916"/>
    <w:rsid w:val="00AA78BD"/>
    <w:rsid w:val="00AB1331"/>
    <w:rsid w:val="00AB694D"/>
    <w:rsid w:val="00AC36DB"/>
    <w:rsid w:val="00AC6478"/>
    <w:rsid w:val="00AC6B40"/>
    <w:rsid w:val="00AD5AAD"/>
    <w:rsid w:val="00AD5D77"/>
    <w:rsid w:val="00AD5E8B"/>
    <w:rsid w:val="00AF2752"/>
    <w:rsid w:val="00AF2B53"/>
    <w:rsid w:val="00AF4331"/>
    <w:rsid w:val="00B00173"/>
    <w:rsid w:val="00B055EB"/>
    <w:rsid w:val="00B06333"/>
    <w:rsid w:val="00B14DFC"/>
    <w:rsid w:val="00B15A6C"/>
    <w:rsid w:val="00B205DD"/>
    <w:rsid w:val="00B244FD"/>
    <w:rsid w:val="00B252A4"/>
    <w:rsid w:val="00B335C2"/>
    <w:rsid w:val="00B361C1"/>
    <w:rsid w:val="00B41F1A"/>
    <w:rsid w:val="00B43557"/>
    <w:rsid w:val="00B51AFB"/>
    <w:rsid w:val="00B52723"/>
    <w:rsid w:val="00B53842"/>
    <w:rsid w:val="00B547BD"/>
    <w:rsid w:val="00B54D21"/>
    <w:rsid w:val="00B5562F"/>
    <w:rsid w:val="00B62AF4"/>
    <w:rsid w:val="00B638D8"/>
    <w:rsid w:val="00B7678B"/>
    <w:rsid w:val="00B77094"/>
    <w:rsid w:val="00B8227D"/>
    <w:rsid w:val="00B8276A"/>
    <w:rsid w:val="00B83951"/>
    <w:rsid w:val="00B858B3"/>
    <w:rsid w:val="00B90D64"/>
    <w:rsid w:val="00B93610"/>
    <w:rsid w:val="00B93DE2"/>
    <w:rsid w:val="00BA37D8"/>
    <w:rsid w:val="00BA42A5"/>
    <w:rsid w:val="00BA46EA"/>
    <w:rsid w:val="00BA54D3"/>
    <w:rsid w:val="00BA56FF"/>
    <w:rsid w:val="00BB1391"/>
    <w:rsid w:val="00BC0138"/>
    <w:rsid w:val="00BC45AB"/>
    <w:rsid w:val="00BC770C"/>
    <w:rsid w:val="00BD19DE"/>
    <w:rsid w:val="00BD49B1"/>
    <w:rsid w:val="00BD6DF6"/>
    <w:rsid w:val="00BD7993"/>
    <w:rsid w:val="00BE0386"/>
    <w:rsid w:val="00BE1926"/>
    <w:rsid w:val="00BE49C2"/>
    <w:rsid w:val="00BE5213"/>
    <w:rsid w:val="00BF0B6E"/>
    <w:rsid w:val="00BF3B0E"/>
    <w:rsid w:val="00BF3FA6"/>
    <w:rsid w:val="00BF4191"/>
    <w:rsid w:val="00BF49EF"/>
    <w:rsid w:val="00C0316C"/>
    <w:rsid w:val="00C1182E"/>
    <w:rsid w:val="00C2247A"/>
    <w:rsid w:val="00C22A55"/>
    <w:rsid w:val="00C233EC"/>
    <w:rsid w:val="00C238A2"/>
    <w:rsid w:val="00C23B3C"/>
    <w:rsid w:val="00C40236"/>
    <w:rsid w:val="00C43DB0"/>
    <w:rsid w:val="00C45887"/>
    <w:rsid w:val="00C521B2"/>
    <w:rsid w:val="00C525EA"/>
    <w:rsid w:val="00C5294E"/>
    <w:rsid w:val="00C559EF"/>
    <w:rsid w:val="00C56474"/>
    <w:rsid w:val="00C60BA7"/>
    <w:rsid w:val="00C630E7"/>
    <w:rsid w:val="00C66262"/>
    <w:rsid w:val="00C669A0"/>
    <w:rsid w:val="00C70B9B"/>
    <w:rsid w:val="00C71B92"/>
    <w:rsid w:val="00C73B43"/>
    <w:rsid w:val="00C76AB4"/>
    <w:rsid w:val="00C82886"/>
    <w:rsid w:val="00C85171"/>
    <w:rsid w:val="00C86FEE"/>
    <w:rsid w:val="00C9016E"/>
    <w:rsid w:val="00C901C5"/>
    <w:rsid w:val="00C908C5"/>
    <w:rsid w:val="00C92B67"/>
    <w:rsid w:val="00C951BF"/>
    <w:rsid w:val="00C9543A"/>
    <w:rsid w:val="00CA0717"/>
    <w:rsid w:val="00CA1710"/>
    <w:rsid w:val="00CA272D"/>
    <w:rsid w:val="00CA4CD2"/>
    <w:rsid w:val="00CA4FB7"/>
    <w:rsid w:val="00CA58E8"/>
    <w:rsid w:val="00CA7A74"/>
    <w:rsid w:val="00CB06F5"/>
    <w:rsid w:val="00CB171A"/>
    <w:rsid w:val="00CB1A8F"/>
    <w:rsid w:val="00CB33D5"/>
    <w:rsid w:val="00CB68CD"/>
    <w:rsid w:val="00CC0EFD"/>
    <w:rsid w:val="00CC21AC"/>
    <w:rsid w:val="00CC3E96"/>
    <w:rsid w:val="00CD03CC"/>
    <w:rsid w:val="00CD0528"/>
    <w:rsid w:val="00CD0990"/>
    <w:rsid w:val="00CD1EE0"/>
    <w:rsid w:val="00CD682B"/>
    <w:rsid w:val="00CE2938"/>
    <w:rsid w:val="00CE32C4"/>
    <w:rsid w:val="00CE6163"/>
    <w:rsid w:val="00CF0319"/>
    <w:rsid w:val="00CF287E"/>
    <w:rsid w:val="00CF41D3"/>
    <w:rsid w:val="00CF45E8"/>
    <w:rsid w:val="00CF50A5"/>
    <w:rsid w:val="00CF7A74"/>
    <w:rsid w:val="00D0207A"/>
    <w:rsid w:val="00D02B78"/>
    <w:rsid w:val="00D12BE1"/>
    <w:rsid w:val="00D142D3"/>
    <w:rsid w:val="00D21E68"/>
    <w:rsid w:val="00D249D3"/>
    <w:rsid w:val="00D3048F"/>
    <w:rsid w:val="00D3120D"/>
    <w:rsid w:val="00D32B0A"/>
    <w:rsid w:val="00D37A43"/>
    <w:rsid w:val="00D407EA"/>
    <w:rsid w:val="00D47B33"/>
    <w:rsid w:val="00D50C2E"/>
    <w:rsid w:val="00D53A57"/>
    <w:rsid w:val="00D54561"/>
    <w:rsid w:val="00D61993"/>
    <w:rsid w:val="00D622CD"/>
    <w:rsid w:val="00D70A35"/>
    <w:rsid w:val="00D72E94"/>
    <w:rsid w:val="00D7349B"/>
    <w:rsid w:val="00D737B0"/>
    <w:rsid w:val="00D75B02"/>
    <w:rsid w:val="00D80DAF"/>
    <w:rsid w:val="00D852A2"/>
    <w:rsid w:val="00D93F55"/>
    <w:rsid w:val="00DA29C7"/>
    <w:rsid w:val="00DA2F7C"/>
    <w:rsid w:val="00DA44ED"/>
    <w:rsid w:val="00DA4610"/>
    <w:rsid w:val="00DB1ED8"/>
    <w:rsid w:val="00DB2B3B"/>
    <w:rsid w:val="00DB3187"/>
    <w:rsid w:val="00DB4BD9"/>
    <w:rsid w:val="00DB5EA7"/>
    <w:rsid w:val="00DC413F"/>
    <w:rsid w:val="00DD4483"/>
    <w:rsid w:val="00DD6909"/>
    <w:rsid w:val="00DD6C92"/>
    <w:rsid w:val="00DD772F"/>
    <w:rsid w:val="00DE5712"/>
    <w:rsid w:val="00DE608C"/>
    <w:rsid w:val="00DF3DB7"/>
    <w:rsid w:val="00DF548E"/>
    <w:rsid w:val="00E0054E"/>
    <w:rsid w:val="00E0266B"/>
    <w:rsid w:val="00E04933"/>
    <w:rsid w:val="00E11F30"/>
    <w:rsid w:val="00E12AE7"/>
    <w:rsid w:val="00E14A80"/>
    <w:rsid w:val="00E14A81"/>
    <w:rsid w:val="00E16271"/>
    <w:rsid w:val="00E17A8F"/>
    <w:rsid w:val="00E211BE"/>
    <w:rsid w:val="00E21237"/>
    <w:rsid w:val="00E21725"/>
    <w:rsid w:val="00E22DA5"/>
    <w:rsid w:val="00E2659C"/>
    <w:rsid w:val="00E3122C"/>
    <w:rsid w:val="00E31425"/>
    <w:rsid w:val="00E33812"/>
    <w:rsid w:val="00E341BA"/>
    <w:rsid w:val="00E351AC"/>
    <w:rsid w:val="00E37C96"/>
    <w:rsid w:val="00E40020"/>
    <w:rsid w:val="00E4139E"/>
    <w:rsid w:val="00E41ECD"/>
    <w:rsid w:val="00E44E44"/>
    <w:rsid w:val="00E46A71"/>
    <w:rsid w:val="00E4739B"/>
    <w:rsid w:val="00E5655A"/>
    <w:rsid w:val="00E57490"/>
    <w:rsid w:val="00E622C1"/>
    <w:rsid w:val="00E6405E"/>
    <w:rsid w:val="00E72E6D"/>
    <w:rsid w:val="00E75AAC"/>
    <w:rsid w:val="00E80E8F"/>
    <w:rsid w:val="00E82C1F"/>
    <w:rsid w:val="00E85CDC"/>
    <w:rsid w:val="00E86B52"/>
    <w:rsid w:val="00E91100"/>
    <w:rsid w:val="00E9449B"/>
    <w:rsid w:val="00E94DB2"/>
    <w:rsid w:val="00EA1229"/>
    <w:rsid w:val="00EA2398"/>
    <w:rsid w:val="00EA24C0"/>
    <w:rsid w:val="00EA397C"/>
    <w:rsid w:val="00EA6062"/>
    <w:rsid w:val="00EA624B"/>
    <w:rsid w:val="00EA7802"/>
    <w:rsid w:val="00EB033F"/>
    <w:rsid w:val="00EB0B15"/>
    <w:rsid w:val="00EB1C81"/>
    <w:rsid w:val="00EB2FBC"/>
    <w:rsid w:val="00EB31C1"/>
    <w:rsid w:val="00EB6A4A"/>
    <w:rsid w:val="00EC44AB"/>
    <w:rsid w:val="00EC71E0"/>
    <w:rsid w:val="00ED0F93"/>
    <w:rsid w:val="00ED3BE3"/>
    <w:rsid w:val="00ED4FB8"/>
    <w:rsid w:val="00EE1FA1"/>
    <w:rsid w:val="00EE27A8"/>
    <w:rsid w:val="00EE2D30"/>
    <w:rsid w:val="00EE398A"/>
    <w:rsid w:val="00EF2238"/>
    <w:rsid w:val="00EF2551"/>
    <w:rsid w:val="00EF293C"/>
    <w:rsid w:val="00EF3B57"/>
    <w:rsid w:val="00F010C3"/>
    <w:rsid w:val="00F0430A"/>
    <w:rsid w:val="00F109A6"/>
    <w:rsid w:val="00F11D70"/>
    <w:rsid w:val="00F124E9"/>
    <w:rsid w:val="00F2372F"/>
    <w:rsid w:val="00F23CF9"/>
    <w:rsid w:val="00F24B3C"/>
    <w:rsid w:val="00F25DA2"/>
    <w:rsid w:val="00F2778F"/>
    <w:rsid w:val="00F35EA6"/>
    <w:rsid w:val="00F36D6F"/>
    <w:rsid w:val="00F37A08"/>
    <w:rsid w:val="00F40967"/>
    <w:rsid w:val="00F413A3"/>
    <w:rsid w:val="00F4720D"/>
    <w:rsid w:val="00F50685"/>
    <w:rsid w:val="00F50FE4"/>
    <w:rsid w:val="00F521BE"/>
    <w:rsid w:val="00F6276B"/>
    <w:rsid w:val="00F6376F"/>
    <w:rsid w:val="00F65C56"/>
    <w:rsid w:val="00F66030"/>
    <w:rsid w:val="00F6781F"/>
    <w:rsid w:val="00F74459"/>
    <w:rsid w:val="00F74592"/>
    <w:rsid w:val="00F7556A"/>
    <w:rsid w:val="00F8178E"/>
    <w:rsid w:val="00F85EAD"/>
    <w:rsid w:val="00F866D0"/>
    <w:rsid w:val="00F90F24"/>
    <w:rsid w:val="00FA1B9F"/>
    <w:rsid w:val="00FA1FF7"/>
    <w:rsid w:val="00FA3936"/>
    <w:rsid w:val="00FA48C9"/>
    <w:rsid w:val="00FA7650"/>
    <w:rsid w:val="00FB394E"/>
    <w:rsid w:val="00FB3CD6"/>
    <w:rsid w:val="00FB6E53"/>
    <w:rsid w:val="00FC06C6"/>
    <w:rsid w:val="00FC1331"/>
    <w:rsid w:val="00FD0620"/>
    <w:rsid w:val="00FD0797"/>
    <w:rsid w:val="00FD18A9"/>
    <w:rsid w:val="00FD2EAF"/>
    <w:rsid w:val="00FD3BE1"/>
    <w:rsid w:val="00FD3EF1"/>
    <w:rsid w:val="00FD75C5"/>
    <w:rsid w:val="00FD7744"/>
    <w:rsid w:val="00FE3698"/>
    <w:rsid w:val="00FE40FD"/>
    <w:rsid w:val="00FE6E94"/>
    <w:rsid w:val="00FF3E7F"/>
    <w:rsid w:val="00FF77CE"/>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E0A1E"/>
  <w15:chartTrackingRefBased/>
  <w15:docId w15:val="{F70466A2-3332-4E1F-9C3B-59FD080B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F19"/>
    <w:pPr>
      <w:spacing w:after="240"/>
      <w:jc w:val="both"/>
    </w:pPr>
    <w:rPr>
      <w:sz w:val="24"/>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4124F6"/>
    <w:pPr>
      <w:spacing w:after="60"/>
      <w:ind w:left="142" w:hanging="142"/>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0701F2"/>
    <w:pPr>
      <w:numPr>
        <w:numId w:val="6"/>
      </w:numPr>
    </w:pPr>
    <w:rPr>
      <w:lang w:eastAsia="en-US"/>
    </w:rPr>
  </w:style>
  <w:style w:type="paragraph" w:styleId="ListBullet2">
    <w:name w:val="List Bullet 2"/>
    <w:basedOn w:val="Text2"/>
    <w:rsid w:val="000701F2"/>
    <w:pPr>
      <w:numPr>
        <w:numId w:val="8"/>
      </w:numPr>
      <w:tabs>
        <w:tab w:val="clear" w:pos="2161"/>
      </w:tabs>
    </w:pPr>
    <w:rPr>
      <w:lang w:eastAsia="en-US"/>
    </w:rPr>
  </w:style>
  <w:style w:type="paragraph" w:styleId="ListBullet3">
    <w:name w:val="List Bullet 3"/>
    <w:basedOn w:val="Text3"/>
    <w:rsid w:val="000701F2"/>
    <w:pPr>
      <w:numPr>
        <w:numId w:val="9"/>
      </w:numPr>
      <w:tabs>
        <w:tab w:val="clear" w:pos="2302"/>
      </w:tabs>
    </w:pPr>
    <w:rPr>
      <w:lang w:eastAsia="en-US"/>
    </w:rPr>
  </w:style>
  <w:style w:type="paragraph" w:styleId="ListBullet4">
    <w:name w:val="List Bullet 4"/>
    <w:basedOn w:val="Text4"/>
    <w:rsid w:val="000701F2"/>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701F2"/>
    <w:pPr>
      <w:numPr>
        <w:numId w:val="16"/>
      </w:numPr>
    </w:pPr>
    <w:rPr>
      <w:lang w:eastAsia="en-US"/>
    </w:rPr>
  </w:style>
  <w:style w:type="paragraph" w:styleId="ListNumber2">
    <w:name w:val="List Number 2"/>
    <w:basedOn w:val="Text2"/>
    <w:rsid w:val="000701F2"/>
    <w:pPr>
      <w:numPr>
        <w:numId w:val="18"/>
      </w:numPr>
      <w:tabs>
        <w:tab w:val="clear" w:pos="2161"/>
      </w:tabs>
    </w:pPr>
    <w:rPr>
      <w:lang w:eastAsia="en-US"/>
    </w:rPr>
  </w:style>
  <w:style w:type="paragraph" w:styleId="ListNumber3">
    <w:name w:val="List Number 3"/>
    <w:basedOn w:val="Text3"/>
    <w:rsid w:val="000701F2"/>
    <w:pPr>
      <w:numPr>
        <w:numId w:val="19"/>
      </w:numPr>
      <w:tabs>
        <w:tab w:val="clear" w:pos="2302"/>
      </w:tabs>
    </w:pPr>
    <w:rPr>
      <w:lang w:eastAsia="en-US"/>
    </w:rPr>
  </w:style>
  <w:style w:type="paragraph" w:styleId="ListNumber4">
    <w:name w:val="List Number 4"/>
    <w:basedOn w:val="Text4"/>
    <w:rsid w:val="000701F2"/>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0701F2"/>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uiPriority w:val="99"/>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0701F2"/>
    <w:pPr>
      <w:spacing w:after="480"/>
      <w:ind w:left="567" w:hanging="567"/>
      <w:jc w:val="left"/>
    </w:pPr>
    <w:rPr>
      <w:lang w:eastAsia="en-US"/>
    </w:rPr>
  </w:style>
  <w:style w:type="paragraph" w:customStyle="1" w:styleId="ListBullet1">
    <w:name w:val="List Bullet 1"/>
    <w:basedOn w:val="Text1"/>
    <w:rsid w:val="000701F2"/>
    <w:pPr>
      <w:numPr>
        <w:numId w:val="7"/>
      </w:numPr>
    </w:pPr>
    <w:rPr>
      <w:lang w:eastAsia="en-US"/>
    </w:rPr>
  </w:style>
  <w:style w:type="paragraph" w:customStyle="1" w:styleId="ListDash">
    <w:name w:val="List Dash"/>
    <w:basedOn w:val="Normal"/>
    <w:rsid w:val="000701F2"/>
    <w:pPr>
      <w:numPr>
        <w:numId w:val="11"/>
      </w:numPr>
    </w:pPr>
    <w:rPr>
      <w:lang w:eastAsia="en-US"/>
    </w:rPr>
  </w:style>
  <w:style w:type="paragraph" w:customStyle="1" w:styleId="ListDash1">
    <w:name w:val="List Dash 1"/>
    <w:basedOn w:val="Text1"/>
    <w:rsid w:val="000701F2"/>
    <w:pPr>
      <w:numPr>
        <w:numId w:val="12"/>
      </w:numPr>
    </w:pPr>
    <w:rPr>
      <w:lang w:eastAsia="en-US"/>
    </w:rPr>
  </w:style>
  <w:style w:type="paragraph" w:customStyle="1" w:styleId="ListDash2">
    <w:name w:val="List Dash 2"/>
    <w:basedOn w:val="Text2"/>
    <w:rsid w:val="000701F2"/>
    <w:pPr>
      <w:numPr>
        <w:numId w:val="13"/>
      </w:numPr>
      <w:tabs>
        <w:tab w:val="clear" w:pos="2161"/>
      </w:tabs>
    </w:pPr>
    <w:rPr>
      <w:lang w:eastAsia="en-US"/>
    </w:rPr>
  </w:style>
  <w:style w:type="paragraph" w:customStyle="1" w:styleId="ListDash3">
    <w:name w:val="List Dash 3"/>
    <w:basedOn w:val="Text3"/>
    <w:rsid w:val="000701F2"/>
    <w:pPr>
      <w:numPr>
        <w:numId w:val="14"/>
      </w:numPr>
      <w:tabs>
        <w:tab w:val="clear" w:pos="2302"/>
      </w:tabs>
    </w:pPr>
    <w:rPr>
      <w:lang w:eastAsia="en-US"/>
    </w:rPr>
  </w:style>
  <w:style w:type="paragraph" w:customStyle="1" w:styleId="ListDash4">
    <w:name w:val="List Dash 4"/>
    <w:basedOn w:val="Text4"/>
    <w:rsid w:val="000701F2"/>
    <w:pPr>
      <w:numPr>
        <w:numId w:val="15"/>
      </w:numPr>
      <w:tabs>
        <w:tab w:val="clear" w:pos="2302"/>
      </w:tabs>
    </w:pPr>
    <w:rPr>
      <w:lang w:eastAsia="en-US"/>
    </w:rPr>
  </w:style>
  <w:style w:type="paragraph" w:customStyle="1" w:styleId="ListNumber1">
    <w:name w:val="List Number 1"/>
    <w:basedOn w:val="Text1"/>
    <w:rsid w:val="000701F2"/>
    <w:pPr>
      <w:numPr>
        <w:numId w:val="17"/>
      </w:numPr>
    </w:pPr>
    <w:rPr>
      <w:lang w:eastAsia="en-US"/>
    </w:rPr>
  </w:style>
  <w:style w:type="paragraph" w:customStyle="1" w:styleId="ListNumberLevel2">
    <w:name w:val="List Number (Level 2)"/>
    <w:basedOn w:val="Normal"/>
    <w:rsid w:val="000701F2"/>
    <w:pPr>
      <w:numPr>
        <w:ilvl w:val="1"/>
        <w:numId w:val="16"/>
      </w:numPr>
    </w:pPr>
    <w:rPr>
      <w:lang w:eastAsia="en-US"/>
    </w:rPr>
  </w:style>
  <w:style w:type="paragraph" w:customStyle="1" w:styleId="ListNumber1Level2">
    <w:name w:val="List Number 1 (Level 2)"/>
    <w:basedOn w:val="Text1"/>
    <w:rsid w:val="000701F2"/>
    <w:pPr>
      <w:numPr>
        <w:ilvl w:val="1"/>
        <w:numId w:val="17"/>
      </w:numPr>
    </w:pPr>
    <w:rPr>
      <w:lang w:eastAsia="en-US"/>
    </w:rPr>
  </w:style>
  <w:style w:type="paragraph" w:customStyle="1" w:styleId="ListNumber2Level2">
    <w:name w:val="List Number 2 (Level 2)"/>
    <w:basedOn w:val="Text2"/>
    <w:rsid w:val="000701F2"/>
    <w:pPr>
      <w:numPr>
        <w:ilvl w:val="1"/>
        <w:numId w:val="18"/>
      </w:numPr>
      <w:tabs>
        <w:tab w:val="clear" w:pos="2161"/>
      </w:tabs>
    </w:pPr>
    <w:rPr>
      <w:lang w:eastAsia="en-US"/>
    </w:rPr>
  </w:style>
  <w:style w:type="paragraph" w:customStyle="1" w:styleId="ListNumber3Level2">
    <w:name w:val="List Number 3 (Level 2)"/>
    <w:basedOn w:val="Text3"/>
    <w:rsid w:val="000701F2"/>
    <w:pPr>
      <w:numPr>
        <w:ilvl w:val="1"/>
        <w:numId w:val="19"/>
      </w:numPr>
      <w:tabs>
        <w:tab w:val="clear" w:pos="2302"/>
      </w:tabs>
    </w:pPr>
    <w:rPr>
      <w:lang w:eastAsia="en-US"/>
    </w:rPr>
  </w:style>
  <w:style w:type="paragraph" w:customStyle="1" w:styleId="ListNumber4Level2">
    <w:name w:val="List Number 4 (Level 2)"/>
    <w:basedOn w:val="Text4"/>
    <w:rsid w:val="000701F2"/>
    <w:pPr>
      <w:numPr>
        <w:ilvl w:val="1"/>
        <w:numId w:val="20"/>
      </w:numPr>
      <w:tabs>
        <w:tab w:val="clear" w:pos="2302"/>
      </w:tabs>
    </w:pPr>
    <w:rPr>
      <w:lang w:eastAsia="en-US"/>
    </w:rPr>
  </w:style>
  <w:style w:type="paragraph" w:customStyle="1" w:styleId="ListNumberLevel3">
    <w:name w:val="List Number (Level 3)"/>
    <w:basedOn w:val="Normal"/>
    <w:rsid w:val="000701F2"/>
    <w:pPr>
      <w:numPr>
        <w:ilvl w:val="2"/>
        <w:numId w:val="16"/>
      </w:numPr>
    </w:pPr>
    <w:rPr>
      <w:lang w:eastAsia="en-US"/>
    </w:rPr>
  </w:style>
  <w:style w:type="paragraph" w:customStyle="1" w:styleId="ListNumber1Level3">
    <w:name w:val="List Number 1 (Level 3)"/>
    <w:basedOn w:val="Text1"/>
    <w:rsid w:val="000701F2"/>
    <w:pPr>
      <w:numPr>
        <w:ilvl w:val="2"/>
        <w:numId w:val="17"/>
      </w:numPr>
    </w:pPr>
    <w:rPr>
      <w:lang w:eastAsia="en-US"/>
    </w:rPr>
  </w:style>
  <w:style w:type="paragraph" w:customStyle="1" w:styleId="ListNumber2Level3">
    <w:name w:val="List Number 2 (Level 3)"/>
    <w:basedOn w:val="Text2"/>
    <w:rsid w:val="000701F2"/>
    <w:pPr>
      <w:numPr>
        <w:ilvl w:val="2"/>
        <w:numId w:val="18"/>
      </w:numPr>
      <w:tabs>
        <w:tab w:val="clear" w:pos="2161"/>
      </w:tabs>
    </w:pPr>
    <w:rPr>
      <w:lang w:eastAsia="en-US"/>
    </w:rPr>
  </w:style>
  <w:style w:type="paragraph" w:customStyle="1" w:styleId="ListNumber3Level3">
    <w:name w:val="List Number 3 (Level 3)"/>
    <w:basedOn w:val="Text3"/>
    <w:rsid w:val="000701F2"/>
    <w:pPr>
      <w:numPr>
        <w:ilvl w:val="2"/>
        <w:numId w:val="19"/>
      </w:numPr>
      <w:tabs>
        <w:tab w:val="clear" w:pos="2302"/>
      </w:tabs>
    </w:pPr>
    <w:rPr>
      <w:lang w:eastAsia="en-US"/>
    </w:rPr>
  </w:style>
  <w:style w:type="paragraph" w:customStyle="1" w:styleId="ListNumber4Level3">
    <w:name w:val="List Number 4 (Level 3)"/>
    <w:basedOn w:val="Text4"/>
    <w:rsid w:val="000701F2"/>
    <w:pPr>
      <w:numPr>
        <w:ilvl w:val="2"/>
        <w:numId w:val="20"/>
      </w:numPr>
      <w:tabs>
        <w:tab w:val="clear" w:pos="2302"/>
      </w:tabs>
    </w:pPr>
    <w:rPr>
      <w:lang w:eastAsia="en-US"/>
    </w:rPr>
  </w:style>
  <w:style w:type="paragraph" w:customStyle="1" w:styleId="ListNumberLevel4">
    <w:name w:val="List Number (Level 4)"/>
    <w:basedOn w:val="Normal"/>
    <w:rsid w:val="000701F2"/>
    <w:pPr>
      <w:numPr>
        <w:ilvl w:val="3"/>
        <w:numId w:val="16"/>
      </w:numPr>
    </w:pPr>
    <w:rPr>
      <w:lang w:eastAsia="en-US"/>
    </w:rPr>
  </w:style>
  <w:style w:type="paragraph" w:customStyle="1" w:styleId="ListNumber1Level4">
    <w:name w:val="List Number 1 (Level 4)"/>
    <w:basedOn w:val="Text1"/>
    <w:rsid w:val="000701F2"/>
    <w:pPr>
      <w:numPr>
        <w:ilvl w:val="3"/>
        <w:numId w:val="17"/>
      </w:numPr>
    </w:pPr>
    <w:rPr>
      <w:lang w:eastAsia="en-US"/>
    </w:rPr>
  </w:style>
  <w:style w:type="paragraph" w:customStyle="1" w:styleId="ListNumber2Level4">
    <w:name w:val="List Number 2 (Level 4)"/>
    <w:basedOn w:val="Text2"/>
    <w:rsid w:val="000701F2"/>
    <w:pPr>
      <w:numPr>
        <w:ilvl w:val="3"/>
        <w:numId w:val="18"/>
      </w:numPr>
      <w:tabs>
        <w:tab w:val="clear" w:pos="2161"/>
      </w:tabs>
    </w:pPr>
    <w:rPr>
      <w:lang w:eastAsia="en-US"/>
    </w:rPr>
  </w:style>
  <w:style w:type="paragraph" w:customStyle="1" w:styleId="ListNumber3Level4">
    <w:name w:val="List Number 3 (Level 4)"/>
    <w:basedOn w:val="Text3"/>
    <w:rsid w:val="000701F2"/>
    <w:pPr>
      <w:numPr>
        <w:ilvl w:val="3"/>
        <w:numId w:val="19"/>
      </w:numPr>
      <w:tabs>
        <w:tab w:val="clear" w:pos="2302"/>
      </w:tabs>
    </w:pPr>
    <w:rPr>
      <w:lang w:eastAsia="en-US"/>
    </w:rPr>
  </w:style>
  <w:style w:type="paragraph" w:customStyle="1" w:styleId="ListNumber4Level4">
    <w:name w:val="List Number 4 (Level 4)"/>
    <w:basedOn w:val="Text4"/>
    <w:rsid w:val="000701F2"/>
    <w:pPr>
      <w:numPr>
        <w:ilvl w:val="3"/>
        <w:numId w:val="20"/>
      </w:numPr>
      <w:tabs>
        <w:tab w:val="clear" w:pos="2302"/>
      </w:tabs>
    </w:pPr>
    <w:rPr>
      <w:lang w:eastAsia="en-US"/>
    </w:rPr>
  </w:style>
  <w:style w:type="paragraph" w:styleId="TOCHeading">
    <w:name w:val="TOC Heading"/>
    <w:basedOn w:val="Normal"/>
    <w:next w:val="Normal"/>
    <w:qFormat/>
    <w:rsid w:val="000701F2"/>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uiPriority w:val="99"/>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5F58"/>
    <w:pPr>
      <w:numPr>
        <w:numId w:val="0"/>
      </w:numPr>
      <w:spacing w:after="0"/>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F90F24"/>
  </w:style>
  <w:style w:type="paragraph" w:styleId="Revision">
    <w:name w:val="Revision"/>
    <w:hidden/>
    <w:uiPriority w:val="99"/>
    <w:semiHidden/>
    <w:rsid w:val="00016DC6"/>
    <w:rPr>
      <w:sz w:val="24"/>
    </w:rPr>
  </w:style>
  <w:style w:type="paragraph" w:styleId="ListParagraph">
    <w:name w:val="List Paragraph"/>
    <w:basedOn w:val="Normal"/>
    <w:uiPriority w:val="34"/>
    <w:qFormat/>
    <w:rsid w:val="00355978"/>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4124F6"/>
  </w:style>
  <w:style w:type="paragraph" w:customStyle="1" w:styleId="Char2">
    <w:name w:val="Char2"/>
    <w:basedOn w:val="Normal"/>
    <w:link w:val="FootnoteReference"/>
    <w:rsid w:val="00CE2938"/>
    <w:pPr>
      <w:spacing w:after="160" w:line="240" w:lineRule="exact"/>
      <w:jc w:val="left"/>
    </w:pPr>
    <w:rPr>
      <w:rFonts w:ascii="TimesNewRomanPS" w:hAnsi="TimesNewRomanPS"/>
      <w:position w:val="6"/>
      <w:sz w:val="16"/>
    </w:rPr>
  </w:style>
  <w:style w:type="character" w:customStyle="1" w:styleId="Bodytext1">
    <w:name w:val="Body text|1_"/>
    <w:link w:val="Bodytext10"/>
    <w:rsid w:val="00185D7E"/>
    <w:rPr>
      <w:sz w:val="22"/>
      <w:szCs w:val="22"/>
    </w:rPr>
  </w:style>
  <w:style w:type="paragraph" w:customStyle="1" w:styleId="Bodytext10">
    <w:name w:val="Body text|1"/>
    <w:basedOn w:val="Normal"/>
    <w:link w:val="Bodytext1"/>
    <w:rsid w:val="00185D7E"/>
    <w:pPr>
      <w:widowControl w:val="0"/>
      <w:spacing w:after="120"/>
      <w:jc w:val="left"/>
    </w:pPr>
    <w:rPr>
      <w:sz w:val="22"/>
      <w:szCs w:val="22"/>
    </w:rPr>
  </w:style>
  <w:style w:type="character" w:customStyle="1" w:styleId="normaltextrun">
    <w:name w:val="normaltextrun"/>
    <w:rsid w:val="007021C2"/>
  </w:style>
  <w:style w:type="paragraph" w:customStyle="1" w:styleId="paragraph">
    <w:name w:val="paragraph"/>
    <w:basedOn w:val="Normal"/>
    <w:rsid w:val="00516597"/>
    <w:pPr>
      <w:spacing w:before="100" w:beforeAutospacing="1" w:after="100" w:afterAutospacing="1"/>
      <w:jc w:val="left"/>
    </w:pPr>
    <w:rPr>
      <w:szCs w:val="24"/>
      <w:lang w:val="fr-BE" w:eastAsia="fr-BE"/>
    </w:rPr>
  </w:style>
  <w:style w:type="character" w:customStyle="1" w:styleId="eop">
    <w:name w:val="eop"/>
    <w:rsid w:val="00516597"/>
  </w:style>
  <w:style w:type="character" w:styleId="UnresolvedMention">
    <w:name w:val="Unresolved Mention"/>
    <w:basedOn w:val="DefaultParagraphFont"/>
    <w:uiPriority w:val="99"/>
    <w:semiHidden/>
    <w:unhideWhenUsed/>
    <w:rsid w:val="00790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51">
      <w:bodyDiv w:val="1"/>
      <w:marLeft w:val="0"/>
      <w:marRight w:val="0"/>
      <w:marTop w:val="0"/>
      <w:marBottom w:val="0"/>
      <w:divBdr>
        <w:top w:val="none" w:sz="0" w:space="0" w:color="auto"/>
        <w:left w:val="none" w:sz="0" w:space="0" w:color="auto"/>
        <w:bottom w:val="none" w:sz="0" w:space="0" w:color="auto"/>
        <w:right w:val="none" w:sz="0" w:space="0" w:color="auto"/>
      </w:divBdr>
    </w:div>
    <w:div w:id="197478200">
      <w:bodyDiv w:val="1"/>
      <w:marLeft w:val="0"/>
      <w:marRight w:val="0"/>
      <w:marTop w:val="0"/>
      <w:marBottom w:val="0"/>
      <w:divBdr>
        <w:top w:val="none" w:sz="0" w:space="0" w:color="auto"/>
        <w:left w:val="none" w:sz="0" w:space="0" w:color="auto"/>
        <w:bottom w:val="none" w:sz="0" w:space="0" w:color="auto"/>
        <w:right w:val="none" w:sz="0" w:space="0" w:color="auto"/>
      </w:divBdr>
    </w:div>
    <w:div w:id="299002200">
      <w:bodyDiv w:val="1"/>
      <w:marLeft w:val="0"/>
      <w:marRight w:val="0"/>
      <w:marTop w:val="0"/>
      <w:marBottom w:val="0"/>
      <w:divBdr>
        <w:top w:val="none" w:sz="0" w:space="0" w:color="auto"/>
        <w:left w:val="none" w:sz="0" w:space="0" w:color="auto"/>
        <w:bottom w:val="none" w:sz="0" w:space="0" w:color="auto"/>
        <w:right w:val="none" w:sz="0" w:space="0" w:color="auto"/>
      </w:divBdr>
    </w:div>
    <w:div w:id="348992184">
      <w:bodyDiv w:val="1"/>
      <w:marLeft w:val="0"/>
      <w:marRight w:val="0"/>
      <w:marTop w:val="0"/>
      <w:marBottom w:val="0"/>
      <w:divBdr>
        <w:top w:val="none" w:sz="0" w:space="0" w:color="auto"/>
        <w:left w:val="none" w:sz="0" w:space="0" w:color="auto"/>
        <w:bottom w:val="none" w:sz="0" w:space="0" w:color="auto"/>
        <w:right w:val="none" w:sz="0" w:space="0" w:color="auto"/>
      </w:divBdr>
      <w:divsChild>
        <w:div w:id="1468357628">
          <w:marLeft w:val="0"/>
          <w:marRight w:val="0"/>
          <w:marTop w:val="0"/>
          <w:marBottom w:val="0"/>
          <w:divBdr>
            <w:top w:val="none" w:sz="0" w:space="0" w:color="auto"/>
            <w:left w:val="none" w:sz="0" w:space="0" w:color="auto"/>
            <w:bottom w:val="none" w:sz="0" w:space="0" w:color="auto"/>
            <w:right w:val="none" w:sz="0" w:space="0" w:color="auto"/>
          </w:divBdr>
        </w:div>
        <w:div w:id="2049993034">
          <w:marLeft w:val="0"/>
          <w:marRight w:val="0"/>
          <w:marTop w:val="0"/>
          <w:marBottom w:val="0"/>
          <w:divBdr>
            <w:top w:val="none" w:sz="0" w:space="0" w:color="auto"/>
            <w:left w:val="none" w:sz="0" w:space="0" w:color="auto"/>
            <w:bottom w:val="none" w:sz="0" w:space="0" w:color="auto"/>
            <w:right w:val="none" w:sz="0" w:space="0" w:color="auto"/>
          </w:divBdr>
        </w:div>
        <w:div w:id="1532189604">
          <w:marLeft w:val="0"/>
          <w:marRight w:val="0"/>
          <w:marTop w:val="0"/>
          <w:marBottom w:val="0"/>
          <w:divBdr>
            <w:top w:val="none" w:sz="0" w:space="0" w:color="auto"/>
            <w:left w:val="none" w:sz="0" w:space="0" w:color="auto"/>
            <w:bottom w:val="none" w:sz="0" w:space="0" w:color="auto"/>
            <w:right w:val="none" w:sz="0" w:space="0" w:color="auto"/>
          </w:divBdr>
        </w:div>
        <w:div w:id="1130510560">
          <w:marLeft w:val="0"/>
          <w:marRight w:val="0"/>
          <w:marTop w:val="0"/>
          <w:marBottom w:val="0"/>
          <w:divBdr>
            <w:top w:val="none" w:sz="0" w:space="0" w:color="auto"/>
            <w:left w:val="none" w:sz="0" w:space="0" w:color="auto"/>
            <w:bottom w:val="none" w:sz="0" w:space="0" w:color="auto"/>
            <w:right w:val="none" w:sz="0" w:space="0" w:color="auto"/>
          </w:divBdr>
        </w:div>
      </w:divsChild>
    </w:div>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716027">
      <w:bodyDiv w:val="1"/>
      <w:marLeft w:val="0"/>
      <w:marRight w:val="0"/>
      <w:marTop w:val="0"/>
      <w:marBottom w:val="0"/>
      <w:divBdr>
        <w:top w:val="none" w:sz="0" w:space="0" w:color="auto"/>
        <w:left w:val="none" w:sz="0" w:space="0" w:color="auto"/>
        <w:bottom w:val="none" w:sz="0" w:space="0" w:color="auto"/>
        <w:right w:val="none" w:sz="0" w:space="0" w:color="auto"/>
      </w:divBdr>
    </w:div>
    <w:div w:id="1729375421">
      <w:bodyDiv w:val="1"/>
      <w:marLeft w:val="0"/>
      <w:marRight w:val="0"/>
      <w:marTop w:val="0"/>
      <w:marBottom w:val="0"/>
      <w:divBdr>
        <w:top w:val="none" w:sz="0" w:space="0" w:color="auto"/>
        <w:left w:val="none" w:sz="0" w:space="0" w:color="auto"/>
        <w:bottom w:val="none" w:sz="0" w:space="0" w:color="auto"/>
        <w:right w:val="none" w:sz="0" w:space="0" w:color="auto"/>
      </w:divBdr>
    </w:div>
    <w:div w:id="1769305538">
      <w:bodyDiv w:val="1"/>
      <w:marLeft w:val="0"/>
      <w:marRight w:val="0"/>
      <w:marTop w:val="0"/>
      <w:marBottom w:val="0"/>
      <w:divBdr>
        <w:top w:val="none" w:sz="0" w:space="0" w:color="auto"/>
        <w:left w:val="none" w:sz="0" w:space="0" w:color="auto"/>
        <w:bottom w:val="none" w:sz="0" w:space="0" w:color="auto"/>
        <w:right w:val="none" w:sz="0" w:space="0" w:color="auto"/>
      </w:divBdr>
    </w:div>
    <w:div w:id="2049524743">
      <w:bodyDiv w:val="1"/>
      <w:marLeft w:val="0"/>
      <w:marRight w:val="0"/>
      <w:marTop w:val="0"/>
      <w:marBottom w:val="0"/>
      <w:divBdr>
        <w:top w:val="none" w:sz="0" w:space="0" w:color="auto"/>
        <w:left w:val="none" w:sz="0" w:space="0" w:color="auto"/>
        <w:bottom w:val="none" w:sz="0" w:space="0" w:color="auto"/>
        <w:right w:val="none" w:sz="0" w:space="0" w:color="auto"/>
      </w:divBdr>
    </w:div>
    <w:div w:id="2065063246">
      <w:bodyDiv w:val="1"/>
      <w:marLeft w:val="0"/>
      <w:marRight w:val="0"/>
      <w:marTop w:val="0"/>
      <w:marBottom w:val="0"/>
      <w:divBdr>
        <w:top w:val="none" w:sz="0" w:space="0" w:color="auto"/>
        <w:left w:val="none" w:sz="0" w:space="0" w:color="auto"/>
        <w:bottom w:val="none" w:sz="0" w:space="0" w:color="auto"/>
        <w:right w:val="none" w:sz="0" w:space="0" w:color="auto"/>
      </w:divBdr>
    </w:div>
    <w:div w:id="2117362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F0BD-ACBF-48C6-BE93-8C4A3741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User</cp:lastModifiedBy>
  <cp:revision>4</cp:revision>
  <cp:lastPrinted>2014-03-20T14:50:00Z</cp:lastPrinted>
  <dcterms:created xsi:type="dcterms:W3CDTF">2025-09-02T10:46:00Z</dcterms:created>
  <dcterms:modified xsi:type="dcterms:W3CDTF">2025-09-04T08:26:00Z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MSIP_Label_f4cdc456-5864-460f-beda-883d23b78bbb_Enabled">
    <vt:lpwstr>true</vt:lpwstr>
  </property>
  <property fmtid="{D5CDD505-2E9C-101B-9397-08002B2CF9AE}" pid="10" name="MSIP_Label_f4cdc456-5864-460f-beda-883d23b78bbb_SetDate">
    <vt:lpwstr>2023-01-19T16:44:26Z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96934cd0-59d2-4a44-959d-b3583fbd8fc4</vt:lpwstr>
  </property>
  <property fmtid="{D5CDD505-2E9C-101B-9397-08002B2CF9AE}" pid="15" name="MSIP_Label_f4cdc456-5864-460f-beda-883d23b78bbb_ContentBits">
    <vt:lpwstr>0</vt:lpwstr>
  </property>
</Properties>
</file>