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2AA2F">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10"/>
          <w:szCs w:val="10"/>
        </w:rPr>
      </w:pPr>
      <w:r>
        <w:rPr>
          <w:color w:val="000000"/>
          <w:sz w:val="10"/>
          <w:szCs w:val="10"/>
        </w:rPr>
        <w:drawing>
          <wp:anchor distT="0" distB="0" distL="0" distR="0" simplePos="0" relativeHeight="251659264" behindDoc="1" locked="0" layoutInCell="1" allowOverlap="1">
            <wp:simplePos x="0" y="0"/>
            <wp:positionH relativeFrom="margin">
              <wp:align>left</wp:align>
            </wp:positionH>
            <wp:positionV relativeFrom="margin">
              <wp:align>top</wp:align>
            </wp:positionV>
            <wp:extent cx="6858000" cy="9144000"/>
            <wp:effectExtent l="0" t="0" r="0" b="0"/>
            <wp:wrapNone/>
            <wp:docPr id="28" name="image4.png"/>
            <wp:cNvGraphicFramePr/>
            <a:graphic xmlns:a="http://schemas.openxmlformats.org/drawingml/2006/main">
              <a:graphicData uri="http://schemas.openxmlformats.org/drawingml/2006/picture">
                <pic:pic xmlns:pic="http://schemas.openxmlformats.org/drawingml/2006/picture">
                  <pic:nvPicPr>
                    <pic:cNvPr id="28" name="image4.png"/>
                    <pic:cNvPicPr preferRelativeResize="0"/>
                  </pic:nvPicPr>
                  <pic:blipFill>
                    <a:blip r:embed="rId6"/>
                    <a:srcRect/>
                    <a:stretch>
                      <a:fillRect/>
                    </a:stretch>
                  </pic:blipFill>
                  <pic:spPr>
                    <a:xfrm>
                      <a:off x="0" y="0"/>
                      <a:ext cx="6858000" cy="9144000"/>
                    </a:xfrm>
                    <a:prstGeom prst="rect">
                      <a:avLst/>
                    </a:prstGeom>
                  </pic:spPr>
                </pic:pic>
              </a:graphicData>
            </a:graphic>
          </wp:anchor>
        </w:drawing>
      </w:r>
    </w:p>
    <w:tbl>
      <w:tblPr>
        <w:tblStyle w:val="38"/>
        <w:tblW w:w="10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70"/>
        <w:gridCol w:w="28"/>
        <w:gridCol w:w="1142"/>
        <w:gridCol w:w="57"/>
        <w:gridCol w:w="5995"/>
        <w:gridCol w:w="68"/>
        <w:gridCol w:w="1131"/>
        <w:gridCol w:w="39"/>
        <w:gridCol w:w="1160"/>
      </w:tblGrid>
      <w:tr w14:paraId="37CAA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3" w:hRule="atLeast"/>
        </w:trPr>
        <w:tc>
          <w:tcPr>
            <w:tcW w:w="10790" w:type="dxa"/>
            <w:gridSpan w:val="9"/>
          </w:tcPr>
          <w:p w14:paraId="31CD6C35">
            <w:pPr>
              <w:spacing w:line="276" w:lineRule="auto"/>
            </w:pPr>
          </w:p>
        </w:tc>
      </w:tr>
      <w:tr w14:paraId="6556B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8" w:hRule="atLeast"/>
        </w:trPr>
        <w:tc>
          <w:tcPr>
            <w:tcW w:w="1198" w:type="dxa"/>
            <w:gridSpan w:val="2"/>
            <w:tcBorders>
              <w:right w:val="single" w:color="115197" w:sz="18" w:space="0"/>
            </w:tcBorders>
          </w:tcPr>
          <w:p w14:paraId="7525F6AC">
            <w:pPr>
              <w:spacing w:line="276" w:lineRule="auto"/>
            </w:pPr>
          </w:p>
        </w:tc>
        <w:tc>
          <w:tcPr>
            <w:tcW w:w="8393" w:type="dxa"/>
            <w:gridSpan w:val="5"/>
            <w:tcBorders>
              <w:top w:val="single" w:color="115197" w:sz="18" w:space="0"/>
              <w:left w:val="single" w:color="115197" w:sz="18" w:space="0"/>
              <w:bottom w:val="single" w:color="115197" w:sz="18" w:space="0"/>
              <w:right w:val="single" w:color="115197" w:sz="18" w:space="0"/>
            </w:tcBorders>
            <w:shd w:val="clear" w:color="auto" w:fill="FFFFFF"/>
            <w:vAlign w:val="center"/>
          </w:tcPr>
          <w:p w14:paraId="26D2C273">
            <w:pPr>
              <w:pStyle w:val="2"/>
              <w:spacing w:line="276" w:lineRule="auto"/>
              <w:rPr>
                <w:rFonts w:ascii="Georgia" w:hAnsi="Georgia"/>
                <w:sz w:val="40"/>
                <w:szCs w:val="40"/>
              </w:rPr>
            </w:pPr>
            <w:bookmarkStart w:id="0" w:name="_heading=h.gjdgxs" w:colFirst="0" w:colLast="0"/>
            <w:bookmarkEnd w:id="0"/>
            <w:bookmarkStart w:id="1" w:name="_Toc189777296"/>
            <w:bookmarkStart w:id="2" w:name="_Toc189778594"/>
            <w:r>
              <w:rPr>
                <w:rFonts w:ascii="Georgia" w:hAnsi="Georgia"/>
                <w:sz w:val="40"/>
                <w:szCs w:val="40"/>
              </w:rPr>
              <w:t xml:space="preserve">UNIVERSITETI </w:t>
            </w:r>
            <w:r>
              <w:rPr>
                <w:rFonts w:ascii="Georgia" w:hAnsi="Georgia"/>
                <w:sz w:val="40"/>
                <w:szCs w:val="40"/>
              </w:rPr>
              <w:br w:type="textWrapping"/>
            </w:r>
            <w:r>
              <w:rPr>
                <w:rFonts w:ascii="Georgia" w:hAnsi="Georgia"/>
                <w:sz w:val="40"/>
                <w:szCs w:val="40"/>
              </w:rPr>
              <w:t>ALEKSANDËR MOISIU DURRËS</w:t>
            </w:r>
            <w:bookmarkEnd w:id="1"/>
            <w:bookmarkEnd w:id="2"/>
          </w:p>
        </w:tc>
        <w:tc>
          <w:tcPr>
            <w:tcW w:w="1199" w:type="dxa"/>
            <w:gridSpan w:val="2"/>
            <w:tcBorders>
              <w:left w:val="single" w:color="115197" w:sz="18" w:space="0"/>
            </w:tcBorders>
          </w:tcPr>
          <w:p w14:paraId="29481FA9">
            <w:pPr>
              <w:spacing w:line="276" w:lineRule="auto"/>
            </w:pPr>
          </w:p>
        </w:tc>
      </w:tr>
      <w:tr w14:paraId="52042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5" w:hRule="atLeast"/>
        </w:trPr>
        <w:tc>
          <w:tcPr>
            <w:tcW w:w="1170" w:type="dxa"/>
          </w:tcPr>
          <w:p w14:paraId="7147C742">
            <w:pPr>
              <w:spacing w:line="276" w:lineRule="auto"/>
            </w:pPr>
          </w:p>
        </w:tc>
        <w:tc>
          <w:tcPr>
            <w:tcW w:w="8460" w:type="dxa"/>
            <w:gridSpan w:val="7"/>
          </w:tcPr>
          <w:p w14:paraId="515808DE">
            <w:pPr>
              <w:spacing w:line="276" w:lineRule="auto"/>
            </w:pPr>
          </w:p>
        </w:tc>
        <w:tc>
          <w:tcPr>
            <w:tcW w:w="1160" w:type="dxa"/>
          </w:tcPr>
          <w:p w14:paraId="281B0819">
            <w:pPr>
              <w:spacing w:line="276" w:lineRule="auto"/>
            </w:pPr>
          </w:p>
        </w:tc>
      </w:tr>
      <w:tr w14:paraId="4640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9" w:hRule="atLeast"/>
        </w:trPr>
        <w:tc>
          <w:tcPr>
            <w:tcW w:w="2397" w:type="dxa"/>
            <w:gridSpan w:val="4"/>
          </w:tcPr>
          <w:p w14:paraId="56404141">
            <w:pPr>
              <w:spacing w:line="276" w:lineRule="auto"/>
            </w:pPr>
          </w:p>
        </w:tc>
        <w:tc>
          <w:tcPr>
            <w:tcW w:w="5995" w:type="dxa"/>
            <w:shd w:val="clear" w:color="auto" w:fill="FFFFFF"/>
          </w:tcPr>
          <w:p w14:paraId="313A7257">
            <w:pPr>
              <w:tabs>
                <w:tab w:val="left" w:pos="2196"/>
              </w:tabs>
              <w:spacing w:line="276" w:lineRule="auto"/>
              <w:rPr>
                <w:sz w:val="48"/>
                <w:szCs w:val="48"/>
              </w:rPr>
            </w:pPr>
            <w:r>
              <w:rPr>
                <w:sz w:val="48"/>
                <w:szCs w:val="48"/>
              </w:rPr>
              <w:tab/>
            </w:r>
          </w:p>
        </w:tc>
        <w:tc>
          <w:tcPr>
            <w:tcW w:w="2398" w:type="dxa"/>
            <w:gridSpan w:val="4"/>
          </w:tcPr>
          <w:p w14:paraId="3DD84A4D">
            <w:pPr>
              <w:spacing w:line="276" w:lineRule="auto"/>
            </w:pPr>
          </w:p>
        </w:tc>
      </w:tr>
      <w:tr w14:paraId="364A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0" w:hRule="atLeast"/>
        </w:trPr>
        <w:tc>
          <w:tcPr>
            <w:tcW w:w="2397" w:type="dxa"/>
            <w:gridSpan w:val="4"/>
          </w:tcPr>
          <w:p w14:paraId="3607946D">
            <w:pPr>
              <w:spacing w:line="276" w:lineRule="auto"/>
            </w:pPr>
          </w:p>
        </w:tc>
        <w:tc>
          <w:tcPr>
            <w:tcW w:w="5995" w:type="dxa"/>
            <w:shd w:val="clear" w:color="auto" w:fill="FFFFFF"/>
          </w:tcPr>
          <w:p w14:paraId="0F765AB5">
            <w:pPr>
              <w:pStyle w:val="3"/>
              <w:spacing w:line="276" w:lineRule="auto"/>
            </w:pPr>
            <w:bookmarkStart w:id="3" w:name="_heading=h.30j0zll" w:colFirst="0" w:colLast="0"/>
            <w:bookmarkEnd w:id="3"/>
            <w:bookmarkStart w:id="4" w:name="_Toc189778595"/>
            <w:bookmarkStart w:id="5" w:name="_Toc189777558"/>
            <w:bookmarkStart w:id="6" w:name="_Toc189777297"/>
            <w:r>
              <w:rPr>
                <w:color w:val="115197"/>
              </w:rPr>
              <w:t>KONFERENCË STUDENTORE DHE WORKSHOP</w:t>
            </w:r>
            <w:bookmarkEnd w:id="4"/>
            <w:bookmarkEnd w:id="5"/>
            <w:bookmarkEnd w:id="6"/>
          </w:p>
        </w:tc>
        <w:tc>
          <w:tcPr>
            <w:tcW w:w="2398" w:type="dxa"/>
            <w:gridSpan w:val="4"/>
          </w:tcPr>
          <w:p w14:paraId="19BBAE3B">
            <w:pPr>
              <w:spacing w:line="276" w:lineRule="auto"/>
            </w:pPr>
          </w:p>
        </w:tc>
      </w:tr>
      <w:tr w14:paraId="0EC8B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6" w:hRule="atLeast"/>
        </w:trPr>
        <w:tc>
          <w:tcPr>
            <w:tcW w:w="2397" w:type="dxa"/>
            <w:gridSpan w:val="4"/>
            <w:vAlign w:val="bottom"/>
          </w:tcPr>
          <w:p w14:paraId="5062FFE9">
            <w:pPr>
              <w:spacing w:line="276" w:lineRule="auto"/>
              <w:jc w:val="center"/>
            </w:pPr>
          </w:p>
        </w:tc>
        <w:tc>
          <w:tcPr>
            <w:tcW w:w="5995" w:type="dxa"/>
            <w:tcBorders>
              <w:bottom w:val="single" w:color="115197" w:sz="18" w:space="0"/>
            </w:tcBorders>
            <w:shd w:val="clear" w:color="auto" w:fill="FFFFFF"/>
            <w:vAlign w:val="bottom"/>
          </w:tcPr>
          <w:p w14:paraId="3532657B">
            <w:pPr>
              <w:pStyle w:val="4"/>
              <w:spacing w:line="276" w:lineRule="auto"/>
              <w:rPr>
                <w:color w:val="115197"/>
              </w:rPr>
            </w:pPr>
            <w:bookmarkStart w:id="7" w:name="_heading=h.1fob9te" w:colFirst="0" w:colLast="0"/>
            <w:bookmarkEnd w:id="7"/>
            <w:bookmarkStart w:id="8" w:name="_Toc189776458"/>
            <w:bookmarkStart w:id="9" w:name="_Toc189777298"/>
            <w:bookmarkStart w:id="10" w:name="_Toc189778596"/>
            <w:bookmarkStart w:id="11" w:name="_Toc189777559"/>
            <w:r>
              <w:drawing>
                <wp:inline distT="0" distB="0" distL="0" distR="0">
                  <wp:extent cx="2249805" cy="2249805"/>
                  <wp:effectExtent l="0" t="0" r="0" b="0"/>
                  <wp:docPr id="30" name="image7.png" descr="Universiteti &quot;Aleksandër Moisiu&quot;"/>
                  <wp:cNvGraphicFramePr/>
                  <a:graphic xmlns:a="http://schemas.openxmlformats.org/drawingml/2006/main">
                    <a:graphicData uri="http://schemas.openxmlformats.org/drawingml/2006/picture">
                      <pic:pic xmlns:pic="http://schemas.openxmlformats.org/drawingml/2006/picture">
                        <pic:nvPicPr>
                          <pic:cNvPr id="30" name="image7.png" descr="Universiteti &quot;Aleksandër Moisiu&quot;"/>
                          <pic:cNvPicPr preferRelativeResize="0"/>
                        </pic:nvPicPr>
                        <pic:blipFill>
                          <a:blip r:embed="rId7"/>
                          <a:srcRect/>
                          <a:stretch>
                            <a:fillRect/>
                          </a:stretch>
                        </pic:blipFill>
                        <pic:spPr>
                          <a:xfrm>
                            <a:off x="0" y="0"/>
                            <a:ext cx="2250086" cy="2250086"/>
                          </a:xfrm>
                          <a:prstGeom prst="rect">
                            <a:avLst/>
                          </a:prstGeom>
                        </pic:spPr>
                      </pic:pic>
                    </a:graphicData>
                  </a:graphic>
                </wp:inline>
              </w:drawing>
            </w:r>
            <w:bookmarkEnd w:id="8"/>
            <w:bookmarkEnd w:id="9"/>
            <w:bookmarkEnd w:id="10"/>
            <w:bookmarkEnd w:id="11"/>
          </w:p>
          <w:p w14:paraId="6EADE3D4">
            <w:pPr>
              <w:pStyle w:val="4"/>
              <w:spacing w:line="276" w:lineRule="auto"/>
              <w:rPr>
                <w:color w:val="115197"/>
              </w:rPr>
            </w:pPr>
            <w:bookmarkStart w:id="12" w:name="_heading=h.3znysh7" w:colFirst="0" w:colLast="0"/>
            <w:bookmarkEnd w:id="12"/>
            <w:bookmarkStart w:id="13" w:name="_Toc189777299"/>
            <w:bookmarkStart w:id="14" w:name="_Toc189777560"/>
            <w:bookmarkStart w:id="15" w:name="_Toc189778597"/>
            <w:r>
              <w:rPr>
                <w:color w:val="115197"/>
              </w:rPr>
              <w:t>—</w:t>
            </w:r>
            <w:bookmarkEnd w:id="13"/>
            <w:bookmarkEnd w:id="14"/>
            <w:bookmarkEnd w:id="15"/>
          </w:p>
          <w:p w14:paraId="35331CC1">
            <w:pPr>
              <w:pStyle w:val="4"/>
              <w:spacing w:line="276" w:lineRule="auto"/>
              <w:rPr>
                <w:color w:val="115197"/>
                <w:sz w:val="28"/>
                <w:szCs w:val="28"/>
              </w:rPr>
            </w:pPr>
            <w:bookmarkStart w:id="16" w:name="_heading=h.2et92p0" w:colFirst="0" w:colLast="0"/>
            <w:bookmarkEnd w:id="16"/>
            <w:bookmarkStart w:id="17" w:name="_Toc189778598"/>
            <w:bookmarkStart w:id="18" w:name="_Toc189777561"/>
            <w:r>
              <w:rPr>
                <w:color w:val="115197"/>
                <w:sz w:val="24"/>
                <w:szCs w:val="24"/>
              </w:rPr>
              <w:t>LIBRI I ABSTRAKTEVE</w:t>
            </w:r>
            <w:r>
              <w:rPr>
                <w:color w:val="115197"/>
                <w:sz w:val="28"/>
                <w:szCs w:val="28"/>
              </w:rPr>
              <w:br w:type="textWrapping"/>
            </w:r>
            <w:r>
              <w:rPr>
                <w:color w:val="115197"/>
                <w:sz w:val="28"/>
                <w:szCs w:val="28"/>
              </w:rPr>
              <w:t>—</w:t>
            </w:r>
            <w:bookmarkEnd w:id="17"/>
            <w:bookmarkEnd w:id="18"/>
          </w:p>
          <w:p w14:paraId="6AE63DE7">
            <w:pPr>
              <w:pStyle w:val="4"/>
              <w:spacing w:line="276" w:lineRule="auto"/>
              <w:rPr>
                <w:color w:val="115197"/>
                <w:sz w:val="22"/>
                <w:szCs w:val="22"/>
              </w:rPr>
            </w:pPr>
            <w:bookmarkStart w:id="19" w:name="_heading=h.tyjcwt" w:colFirst="0" w:colLast="0"/>
            <w:bookmarkEnd w:id="19"/>
            <w:bookmarkStart w:id="20" w:name="_Toc189777301"/>
            <w:bookmarkStart w:id="21" w:name="_Toc189778599"/>
            <w:bookmarkStart w:id="22" w:name="_Toc189777562"/>
            <w:r>
              <w:rPr>
                <w:color w:val="115197"/>
                <w:sz w:val="22"/>
                <w:szCs w:val="22"/>
              </w:rPr>
              <w:t>Durrës, Janar 2025</w:t>
            </w:r>
            <w:bookmarkEnd w:id="20"/>
            <w:bookmarkEnd w:id="21"/>
            <w:bookmarkEnd w:id="22"/>
          </w:p>
          <w:p w14:paraId="7512147E">
            <w:pPr>
              <w:spacing w:line="276" w:lineRule="auto"/>
            </w:pPr>
          </w:p>
        </w:tc>
        <w:tc>
          <w:tcPr>
            <w:tcW w:w="2398" w:type="dxa"/>
            <w:gridSpan w:val="4"/>
            <w:vAlign w:val="bottom"/>
          </w:tcPr>
          <w:p w14:paraId="2B13C1F3">
            <w:pPr>
              <w:spacing w:line="276" w:lineRule="auto"/>
              <w:jc w:val="center"/>
            </w:pPr>
          </w:p>
        </w:tc>
      </w:tr>
      <w:tr w14:paraId="645FB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340" w:type="dxa"/>
            <w:gridSpan w:val="3"/>
          </w:tcPr>
          <w:p w14:paraId="7993D223">
            <w:pPr>
              <w:spacing w:line="276" w:lineRule="auto"/>
            </w:pPr>
          </w:p>
        </w:tc>
        <w:tc>
          <w:tcPr>
            <w:tcW w:w="6120" w:type="dxa"/>
            <w:gridSpan w:val="3"/>
          </w:tcPr>
          <w:p w14:paraId="66DDF93F">
            <w:pPr>
              <w:spacing w:line="276" w:lineRule="auto"/>
            </w:pPr>
          </w:p>
        </w:tc>
        <w:tc>
          <w:tcPr>
            <w:tcW w:w="2330" w:type="dxa"/>
            <w:gridSpan w:val="3"/>
          </w:tcPr>
          <w:p w14:paraId="4480D597">
            <w:pPr>
              <w:spacing w:line="276" w:lineRule="auto"/>
            </w:pPr>
          </w:p>
        </w:tc>
      </w:tr>
    </w:tbl>
    <w:p w14:paraId="7DD0D2E1">
      <w:pPr>
        <w:spacing w:line="276" w:lineRule="auto"/>
      </w:pPr>
    </w:p>
    <w:p w14:paraId="02A94468">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10"/>
          <w:szCs w:val="10"/>
        </w:rPr>
      </w:pPr>
    </w:p>
    <w:tbl>
      <w:tblPr>
        <w:tblStyle w:val="39"/>
        <w:tblW w:w="10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8"/>
        <w:gridCol w:w="547"/>
        <w:gridCol w:w="545"/>
        <w:gridCol w:w="1086"/>
        <w:gridCol w:w="2178"/>
        <w:gridCol w:w="1097"/>
        <w:gridCol w:w="545"/>
        <w:gridCol w:w="545"/>
        <w:gridCol w:w="2178"/>
      </w:tblGrid>
      <w:tr w14:paraId="528E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2178" w:type="dxa"/>
          </w:tcPr>
          <w:p w14:paraId="330FFCF3">
            <w:pPr>
              <w:spacing w:line="276" w:lineRule="auto"/>
            </w:pPr>
          </w:p>
        </w:tc>
        <w:tc>
          <w:tcPr>
            <w:tcW w:w="2178" w:type="dxa"/>
            <w:gridSpan w:val="3"/>
            <w:tcBorders>
              <w:bottom w:val="single" w:color="115197" w:sz="18" w:space="0"/>
            </w:tcBorders>
          </w:tcPr>
          <w:p w14:paraId="0ED9A494">
            <w:pPr>
              <w:spacing w:line="276" w:lineRule="auto"/>
            </w:pPr>
          </w:p>
        </w:tc>
        <w:tc>
          <w:tcPr>
            <w:tcW w:w="2178" w:type="dxa"/>
            <w:tcBorders>
              <w:bottom w:val="single" w:color="115197" w:sz="18" w:space="0"/>
            </w:tcBorders>
          </w:tcPr>
          <w:p w14:paraId="351721BC">
            <w:pPr>
              <w:spacing w:line="276" w:lineRule="auto"/>
            </w:pPr>
          </w:p>
        </w:tc>
        <w:tc>
          <w:tcPr>
            <w:tcW w:w="2187" w:type="dxa"/>
            <w:gridSpan w:val="3"/>
            <w:tcBorders>
              <w:bottom w:val="single" w:color="115197" w:sz="18" w:space="0"/>
            </w:tcBorders>
          </w:tcPr>
          <w:p w14:paraId="77CE71F7">
            <w:pPr>
              <w:spacing w:line="276" w:lineRule="auto"/>
            </w:pPr>
          </w:p>
        </w:tc>
        <w:tc>
          <w:tcPr>
            <w:tcW w:w="2178" w:type="dxa"/>
          </w:tcPr>
          <w:p w14:paraId="133BC9DC">
            <w:pPr>
              <w:spacing w:line="276" w:lineRule="auto"/>
            </w:pPr>
          </w:p>
          <w:p w14:paraId="3BBDB1FA">
            <w:pPr>
              <w:spacing w:line="276" w:lineRule="auto"/>
            </w:pPr>
          </w:p>
        </w:tc>
      </w:tr>
      <w:tr w14:paraId="2C62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2178" w:type="dxa"/>
            <w:tcBorders>
              <w:right w:val="single" w:color="115197" w:sz="18" w:space="0"/>
            </w:tcBorders>
          </w:tcPr>
          <w:p w14:paraId="45D0D2DC">
            <w:pPr>
              <w:spacing w:line="276" w:lineRule="auto"/>
            </w:pPr>
          </w:p>
        </w:tc>
        <w:tc>
          <w:tcPr>
            <w:tcW w:w="6543" w:type="dxa"/>
            <w:gridSpan w:val="7"/>
            <w:tcBorders>
              <w:top w:val="single" w:color="115197" w:sz="18" w:space="0"/>
              <w:left w:val="single" w:color="115197" w:sz="18" w:space="0"/>
              <w:bottom w:val="single" w:color="115197" w:sz="18" w:space="0"/>
              <w:right w:val="single" w:color="115197" w:sz="18" w:space="0"/>
            </w:tcBorders>
            <w:shd w:val="clear" w:color="auto" w:fill="FFFFFF"/>
            <w:vAlign w:val="center"/>
          </w:tcPr>
          <w:p w14:paraId="13C22E99">
            <w:pPr>
              <w:pStyle w:val="5"/>
              <w:spacing w:line="276" w:lineRule="auto"/>
            </w:pPr>
            <w:r>
              <w:t>Komiteti Organizativ</w:t>
            </w:r>
          </w:p>
        </w:tc>
        <w:tc>
          <w:tcPr>
            <w:tcW w:w="2178" w:type="dxa"/>
            <w:tcBorders>
              <w:left w:val="single" w:color="115197" w:sz="18" w:space="0"/>
            </w:tcBorders>
          </w:tcPr>
          <w:p w14:paraId="1D4D1856">
            <w:pPr>
              <w:spacing w:line="276" w:lineRule="auto"/>
            </w:pPr>
          </w:p>
        </w:tc>
      </w:tr>
      <w:tr w14:paraId="7E3B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2178" w:type="dxa"/>
          </w:tcPr>
          <w:p w14:paraId="099ECE98">
            <w:pPr>
              <w:spacing w:line="276" w:lineRule="auto"/>
            </w:pPr>
          </w:p>
        </w:tc>
        <w:tc>
          <w:tcPr>
            <w:tcW w:w="2178" w:type="dxa"/>
            <w:gridSpan w:val="3"/>
            <w:tcBorders>
              <w:top w:val="single" w:color="115197" w:sz="18" w:space="0"/>
              <w:bottom w:val="single" w:color="115197" w:sz="18" w:space="0"/>
            </w:tcBorders>
          </w:tcPr>
          <w:p w14:paraId="002A40FC">
            <w:pPr>
              <w:spacing w:line="276" w:lineRule="auto"/>
            </w:pPr>
          </w:p>
        </w:tc>
        <w:tc>
          <w:tcPr>
            <w:tcW w:w="2178" w:type="dxa"/>
            <w:tcBorders>
              <w:top w:val="single" w:color="115197" w:sz="18" w:space="0"/>
              <w:bottom w:val="single" w:color="115197" w:sz="18" w:space="0"/>
            </w:tcBorders>
          </w:tcPr>
          <w:p w14:paraId="46B0E253">
            <w:pPr>
              <w:spacing w:line="276" w:lineRule="auto"/>
            </w:pPr>
          </w:p>
        </w:tc>
        <w:tc>
          <w:tcPr>
            <w:tcW w:w="2187" w:type="dxa"/>
            <w:gridSpan w:val="3"/>
            <w:tcBorders>
              <w:top w:val="single" w:color="115197" w:sz="18" w:space="0"/>
              <w:bottom w:val="single" w:color="115197" w:sz="18" w:space="0"/>
            </w:tcBorders>
          </w:tcPr>
          <w:p w14:paraId="4251FF94">
            <w:pPr>
              <w:spacing w:line="276" w:lineRule="auto"/>
            </w:pPr>
          </w:p>
        </w:tc>
        <w:tc>
          <w:tcPr>
            <w:tcW w:w="2178" w:type="dxa"/>
          </w:tcPr>
          <w:p w14:paraId="315D0508">
            <w:pPr>
              <w:spacing w:line="276" w:lineRule="auto"/>
            </w:pPr>
          </w:p>
        </w:tc>
      </w:tr>
      <w:tr w14:paraId="23BA0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78" w:type="dxa"/>
            <w:tcBorders>
              <w:right w:val="single" w:color="115197" w:sz="18" w:space="0"/>
            </w:tcBorders>
          </w:tcPr>
          <w:p w14:paraId="6BB65927">
            <w:pPr>
              <w:spacing w:line="276" w:lineRule="auto"/>
            </w:pPr>
          </w:p>
        </w:tc>
        <w:tc>
          <w:tcPr>
            <w:tcW w:w="1092" w:type="dxa"/>
            <w:gridSpan w:val="2"/>
            <w:tcBorders>
              <w:top w:val="single" w:color="115197" w:sz="18" w:space="0"/>
              <w:left w:val="single" w:color="115197" w:sz="18" w:space="0"/>
            </w:tcBorders>
            <w:shd w:val="clear" w:color="auto" w:fill="FFFFFF"/>
          </w:tcPr>
          <w:p w14:paraId="102CB04D">
            <w:pPr>
              <w:spacing w:line="276" w:lineRule="auto"/>
            </w:pPr>
          </w:p>
        </w:tc>
        <w:tc>
          <w:tcPr>
            <w:tcW w:w="4361" w:type="dxa"/>
            <w:gridSpan w:val="3"/>
            <w:tcBorders>
              <w:top w:val="single" w:color="115197" w:sz="18" w:space="0"/>
            </w:tcBorders>
            <w:shd w:val="clear" w:color="auto" w:fill="FFFFFF"/>
          </w:tcPr>
          <w:p w14:paraId="0DBE8227">
            <w:pPr>
              <w:spacing w:line="276" w:lineRule="auto"/>
            </w:pPr>
          </w:p>
        </w:tc>
        <w:tc>
          <w:tcPr>
            <w:tcW w:w="1090" w:type="dxa"/>
            <w:gridSpan w:val="2"/>
            <w:tcBorders>
              <w:top w:val="single" w:color="115197" w:sz="18" w:space="0"/>
              <w:right w:val="single" w:color="115197" w:sz="18" w:space="0"/>
            </w:tcBorders>
            <w:shd w:val="clear" w:color="auto" w:fill="FFFFFF"/>
          </w:tcPr>
          <w:p w14:paraId="79B91867">
            <w:pPr>
              <w:spacing w:line="276" w:lineRule="auto"/>
            </w:pPr>
          </w:p>
        </w:tc>
        <w:tc>
          <w:tcPr>
            <w:tcW w:w="2178" w:type="dxa"/>
            <w:tcBorders>
              <w:left w:val="single" w:color="115197" w:sz="18" w:space="0"/>
            </w:tcBorders>
          </w:tcPr>
          <w:p w14:paraId="533883E2">
            <w:pPr>
              <w:spacing w:line="276" w:lineRule="auto"/>
            </w:pPr>
          </w:p>
        </w:tc>
      </w:tr>
      <w:tr w14:paraId="3718C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13" w:hRule="atLeast"/>
        </w:trPr>
        <w:tc>
          <w:tcPr>
            <w:tcW w:w="2178" w:type="dxa"/>
            <w:vMerge w:val="restart"/>
            <w:tcBorders>
              <w:right w:val="single" w:color="115197" w:sz="18" w:space="0"/>
            </w:tcBorders>
          </w:tcPr>
          <w:p w14:paraId="0F372651">
            <w:pPr>
              <w:spacing w:line="276" w:lineRule="auto"/>
            </w:pPr>
          </w:p>
        </w:tc>
        <w:tc>
          <w:tcPr>
            <w:tcW w:w="547" w:type="dxa"/>
            <w:vMerge w:val="restart"/>
            <w:tcBorders>
              <w:left w:val="single" w:color="115197" w:sz="18" w:space="0"/>
            </w:tcBorders>
            <w:shd w:val="clear" w:color="auto" w:fill="FFFFFF"/>
          </w:tcPr>
          <w:p w14:paraId="0129E20E">
            <w:pPr>
              <w:spacing w:line="276" w:lineRule="auto"/>
            </w:pPr>
          </w:p>
        </w:tc>
        <w:tc>
          <w:tcPr>
            <w:tcW w:w="545" w:type="dxa"/>
            <w:shd w:val="clear" w:color="auto" w:fill="FFFFFF"/>
          </w:tcPr>
          <w:p w14:paraId="7B263160">
            <w:pPr>
              <w:spacing w:line="276" w:lineRule="auto"/>
            </w:pPr>
          </w:p>
        </w:tc>
        <w:tc>
          <w:tcPr>
            <w:tcW w:w="4361" w:type="dxa"/>
            <w:gridSpan w:val="3"/>
            <w:shd w:val="clear" w:color="auto" w:fill="FFFFFF"/>
          </w:tcPr>
          <w:p w14:paraId="72EA7430">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 xml:space="preserve">Dr. Amarildo Rista </w:t>
            </w:r>
          </w:p>
          <w:p w14:paraId="1EA395F3">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Dr. Alma Stana</w:t>
            </w:r>
          </w:p>
          <w:p w14:paraId="43AB64CB">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MSc. Hasan Voci</w:t>
            </w:r>
          </w:p>
          <w:p w14:paraId="1CFD6BC5">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 xml:space="preserve">Msc. Lazerta Rista </w:t>
            </w:r>
          </w:p>
          <w:p w14:paraId="5E932D53">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Ph.D(C). Damiana Teliti</w:t>
            </w:r>
          </w:p>
          <w:p w14:paraId="60915B39">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center"/>
            </w:pPr>
            <w:r>
              <w:rPr>
                <w:color w:val="000000"/>
                <w:sz w:val="28"/>
                <w:szCs w:val="28"/>
              </w:rPr>
              <w:t xml:space="preserve">Ph.D(C). </w:t>
            </w:r>
            <w:r>
              <w:rPr>
                <w:rFonts w:hint="default"/>
                <w:color w:val="000000"/>
                <w:sz w:val="28"/>
                <w:szCs w:val="28"/>
                <w:lang w:val="en-US"/>
              </w:rPr>
              <w:t xml:space="preserve">Uendi </w:t>
            </w:r>
            <w:r>
              <w:rPr>
                <w:color w:val="000000"/>
                <w:sz w:val="28"/>
                <w:szCs w:val="28"/>
              </w:rPr>
              <w:t xml:space="preserve"> </w:t>
            </w:r>
            <w:r>
              <w:rPr>
                <w:rFonts w:hint="default"/>
                <w:color w:val="000000"/>
                <w:sz w:val="28"/>
                <w:szCs w:val="28"/>
              </w:rPr>
              <w:t>Ç</w:t>
            </w:r>
            <w:r>
              <w:rPr>
                <w:rFonts w:hint="default"/>
                <w:color w:val="000000"/>
                <w:sz w:val="28"/>
                <w:szCs w:val="28"/>
                <w:lang w:val="en-US"/>
              </w:rPr>
              <w:t>erma</w:t>
            </w:r>
          </w:p>
          <w:p w14:paraId="4DBA2EC6">
            <w:pPr>
              <w:numPr>
                <w:ilvl w:val="0"/>
                <w:numId w:val="1"/>
              </w:numPr>
              <w:pBdr>
                <w:top w:val="none" w:color="auto" w:sz="0" w:space="0"/>
                <w:left w:val="none" w:color="auto" w:sz="0" w:space="0"/>
                <w:bottom w:val="none" w:color="auto" w:sz="0" w:space="0"/>
                <w:right w:val="none" w:color="auto" w:sz="0" w:space="0"/>
                <w:between w:val="none" w:color="auto" w:sz="0" w:space="0"/>
              </w:pBdr>
              <w:spacing w:line="600" w:lineRule="auto"/>
              <w:ind w:left="177"/>
              <w:jc w:val="both"/>
            </w:pPr>
          </w:p>
          <w:p w14:paraId="67AD7D48">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p w14:paraId="7B80B0B8">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545" w:type="dxa"/>
            <w:shd w:val="clear" w:color="auto" w:fill="FFFFFF"/>
          </w:tcPr>
          <w:p w14:paraId="72F211D5">
            <w:pPr>
              <w:spacing w:line="276" w:lineRule="auto"/>
              <w:rPr>
                <w:sz w:val="28"/>
                <w:szCs w:val="28"/>
              </w:rPr>
            </w:pPr>
          </w:p>
        </w:tc>
        <w:tc>
          <w:tcPr>
            <w:tcW w:w="545" w:type="dxa"/>
            <w:vMerge w:val="restart"/>
            <w:tcBorders>
              <w:right w:val="single" w:color="115197" w:sz="18" w:space="0"/>
            </w:tcBorders>
            <w:shd w:val="clear" w:color="auto" w:fill="FFFFFF"/>
          </w:tcPr>
          <w:p w14:paraId="3120FB9D">
            <w:pPr>
              <w:spacing w:line="276" w:lineRule="auto"/>
              <w:rPr>
                <w:sz w:val="28"/>
                <w:szCs w:val="28"/>
              </w:rPr>
            </w:pPr>
          </w:p>
        </w:tc>
        <w:tc>
          <w:tcPr>
            <w:tcW w:w="2178" w:type="dxa"/>
            <w:vMerge w:val="restart"/>
            <w:tcBorders>
              <w:left w:val="single" w:color="115197" w:sz="18" w:space="0"/>
            </w:tcBorders>
          </w:tcPr>
          <w:p w14:paraId="06C8BBEE">
            <w:pPr>
              <w:spacing w:line="276" w:lineRule="auto"/>
            </w:pPr>
          </w:p>
        </w:tc>
      </w:tr>
      <w:tr w14:paraId="36F45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 w:hRule="atLeast"/>
        </w:trPr>
        <w:tc>
          <w:tcPr>
            <w:tcW w:w="2178" w:type="dxa"/>
            <w:vMerge w:val="continue"/>
            <w:tcBorders>
              <w:right w:val="single" w:color="115197" w:sz="18" w:space="0"/>
            </w:tcBorders>
          </w:tcPr>
          <w:p w14:paraId="5493B596">
            <w:pPr>
              <w:widowControl w:val="0"/>
              <w:pBdr>
                <w:top w:val="none" w:color="auto" w:sz="0" w:space="0"/>
                <w:left w:val="none" w:color="auto" w:sz="0" w:space="0"/>
                <w:bottom w:val="none" w:color="auto" w:sz="0" w:space="0"/>
                <w:right w:val="none" w:color="auto" w:sz="0" w:space="0"/>
                <w:between w:val="none" w:color="auto" w:sz="0" w:space="0"/>
              </w:pBdr>
              <w:spacing w:line="276" w:lineRule="auto"/>
            </w:pPr>
          </w:p>
        </w:tc>
        <w:tc>
          <w:tcPr>
            <w:tcW w:w="547" w:type="dxa"/>
            <w:vMerge w:val="continue"/>
            <w:tcBorders>
              <w:left w:val="single" w:color="115197" w:sz="18" w:space="0"/>
            </w:tcBorders>
            <w:shd w:val="clear" w:color="auto" w:fill="FFFFFF"/>
          </w:tcPr>
          <w:p w14:paraId="5C99248A">
            <w:pPr>
              <w:widowControl w:val="0"/>
              <w:pBdr>
                <w:top w:val="none" w:color="auto" w:sz="0" w:space="0"/>
                <w:left w:val="none" w:color="auto" w:sz="0" w:space="0"/>
                <w:bottom w:val="none" w:color="auto" w:sz="0" w:space="0"/>
                <w:right w:val="none" w:color="auto" w:sz="0" w:space="0"/>
                <w:between w:val="none" w:color="auto" w:sz="0" w:space="0"/>
              </w:pBdr>
              <w:spacing w:line="276" w:lineRule="auto"/>
            </w:pPr>
          </w:p>
        </w:tc>
        <w:tc>
          <w:tcPr>
            <w:tcW w:w="5451" w:type="dxa"/>
            <w:gridSpan w:val="5"/>
            <w:shd w:val="clear" w:color="auto" w:fill="FFFFFF"/>
          </w:tcPr>
          <w:p w14:paraId="75D903F0">
            <w:pPr>
              <w:spacing w:line="276" w:lineRule="auto"/>
              <w:jc w:val="center"/>
              <w:rPr>
                <w:sz w:val="28"/>
                <w:szCs w:val="28"/>
              </w:rPr>
            </w:pPr>
          </w:p>
          <w:p w14:paraId="1A6A5A2E">
            <w:pPr>
              <w:spacing w:line="276" w:lineRule="auto"/>
              <w:jc w:val="center"/>
              <w:rPr>
                <w:sz w:val="28"/>
                <w:szCs w:val="28"/>
              </w:rPr>
            </w:pPr>
            <w:r>
              <w:drawing>
                <wp:inline distT="0" distB="0" distL="0" distR="0">
                  <wp:extent cx="1663065" cy="1663065"/>
                  <wp:effectExtent l="0" t="0" r="0" b="0"/>
                  <wp:docPr id="29" name="image1.png" descr="Universiteti &quot;Aleksandër Moisiu&quot;"/>
                  <wp:cNvGraphicFramePr/>
                  <a:graphic xmlns:a="http://schemas.openxmlformats.org/drawingml/2006/main">
                    <a:graphicData uri="http://schemas.openxmlformats.org/drawingml/2006/picture">
                      <pic:pic xmlns:pic="http://schemas.openxmlformats.org/drawingml/2006/picture">
                        <pic:nvPicPr>
                          <pic:cNvPr id="29" name="image1.png" descr="Universiteti &quot;Aleksandër Moisiu&quot;"/>
                          <pic:cNvPicPr preferRelativeResize="0"/>
                        </pic:nvPicPr>
                        <pic:blipFill>
                          <a:blip r:embed="rId8"/>
                          <a:srcRect/>
                          <a:stretch>
                            <a:fillRect/>
                          </a:stretch>
                        </pic:blipFill>
                        <pic:spPr>
                          <a:xfrm>
                            <a:off x="0" y="0"/>
                            <a:ext cx="1663615" cy="1663615"/>
                          </a:xfrm>
                          <a:prstGeom prst="rect">
                            <a:avLst/>
                          </a:prstGeom>
                        </pic:spPr>
                      </pic:pic>
                    </a:graphicData>
                  </a:graphic>
                </wp:inline>
              </w:drawing>
            </w:r>
          </w:p>
          <w:p w14:paraId="5C6402B7">
            <w:pPr>
              <w:spacing w:line="276" w:lineRule="auto"/>
              <w:jc w:val="center"/>
              <w:rPr>
                <w:sz w:val="28"/>
                <w:szCs w:val="28"/>
              </w:rPr>
            </w:pPr>
          </w:p>
        </w:tc>
        <w:tc>
          <w:tcPr>
            <w:tcW w:w="545" w:type="dxa"/>
            <w:vMerge w:val="continue"/>
            <w:tcBorders>
              <w:right w:val="single" w:color="115197" w:sz="18" w:space="0"/>
            </w:tcBorders>
            <w:shd w:val="clear" w:color="auto" w:fill="FFFFFF"/>
          </w:tcPr>
          <w:p w14:paraId="1D943FB4">
            <w:pPr>
              <w:widowControl w:val="0"/>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2178" w:type="dxa"/>
            <w:vMerge w:val="continue"/>
            <w:tcBorders>
              <w:left w:val="single" w:color="115197" w:sz="18" w:space="0"/>
            </w:tcBorders>
          </w:tcPr>
          <w:p w14:paraId="4FF47661">
            <w:pPr>
              <w:widowControl w:val="0"/>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r>
    </w:tbl>
    <w:p w14:paraId="0A21EE19">
      <w:pPr>
        <w:spacing w:line="276" w:lineRule="auto"/>
      </w:pPr>
      <w:r>
        <w:br w:type="page"/>
      </w:r>
    </w:p>
    <w:p w14:paraId="2AEFA0B4">
      <w:pPr>
        <w:spacing w:line="276" w:lineRule="auto"/>
      </w:pPr>
    </w:p>
    <w:p w14:paraId="56826126">
      <w:pPr>
        <w:spacing w:line="276" w:lineRule="auto"/>
      </w:pPr>
    </w:p>
    <w:sdt>
      <w:sdtPr>
        <w:rPr>
          <w:rFonts w:ascii="Georgia" w:hAnsi="Georgia" w:eastAsia="Georgia" w:cs="Georgia"/>
          <w:color w:val="auto"/>
          <w:sz w:val="24"/>
          <w:szCs w:val="24"/>
        </w:rPr>
        <w:id w:val="-783731589"/>
        <w:docPartObj>
          <w:docPartGallery w:val="Table of Contents"/>
          <w:docPartUnique/>
        </w:docPartObj>
      </w:sdtPr>
      <w:sdtEndPr>
        <w:rPr>
          <w:rFonts w:ascii="Georgia" w:hAnsi="Georgia" w:eastAsia="Georgia" w:cs="Georgia"/>
          <w:b/>
          <w:bCs/>
          <w:color w:val="auto"/>
          <w:sz w:val="24"/>
          <w:szCs w:val="24"/>
        </w:rPr>
      </w:sdtEndPr>
      <w:sdtContent>
        <w:p w14:paraId="3693B84E">
          <w:pPr>
            <w:pStyle w:val="35"/>
          </w:pPr>
          <w:r>
            <w:t>Tabela e përmbajtjes</w:t>
          </w:r>
          <w:r>
            <w:br w:type="textWrapping"/>
          </w:r>
        </w:p>
        <w:p w14:paraId="73D98A60">
          <w:pPr>
            <w:pStyle w:val="19"/>
            <w:tabs>
              <w:tab w:val="right" w:leader="dot" w:pos="10790"/>
            </w:tabs>
            <w:rPr>
              <w:rFonts w:asciiTheme="minorHAnsi" w:hAnsiTheme="minorHAnsi" w:eastAsiaTheme="minorEastAsia" w:cstheme="minorBidi"/>
              <w:sz w:val="22"/>
              <w:szCs w:val="22"/>
            </w:rPr>
          </w:pPr>
          <w:r>
            <w:fldChar w:fldCharType="begin"/>
          </w:r>
          <w:r>
            <w:instrText xml:space="preserve"> TOC \o "1-3" \h \z \u </w:instrText>
          </w:r>
          <w:r>
            <w:fldChar w:fldCharType="separate"/>
          </w:r>
          <w:r>
            <w:fldChar w:fldCharType="begin"/>
          </w:r>
          <w:r>
            <w:instrText xml:space="preserve"> HYPERLINK \l "_Toc189778594" </w:instrText>
          </w:r>
          <w:r>
            <w:fldChar w:fldCharType="separate"/>
          </w:r>
          <w:r>
            <w:rPr>
              <w:rStyle w:val="13"/>
            </w:rPr>
            <w:t>UNIVERSITETI  ALEKSANDËR MOISIU DURRËS</w:t>
          </w:r>
          <w:r>
            <w:tab/>
          </w:r>
          <w:r>
            <w:fldChar w:fldCharType="begin"/>
          </w:r>
          <w:r>
            <w:instrText xml:space="preserve"> PAGEREF _Toc189778594 \h </w:instrText>
          </w:r>
          <w:r>
            <w:fldChar w:fldCharType="separate"/>
          </w:r>
          <w:r>
            <w:t>1</w:t>
          </w:r>
          <w:r>
            <w:fldChar w:fldCharType="end"/>
          </w:r>
          <w:r>
            <w:fldChar w:fldCharType="end"/>
          </w:r>
        </w:p>
        <w:p w14:paraId="2AE75B7E">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"_Toc189778600" </w:instrText>
          </w:r>
          <w:r>
            <w:fldChar w:fldCharType="separate"/>
          </w:r>
          <w:r>
            <w:rPr>
              <w:rStyle w:val="13"/>
            </w:rPr>
            <w:t>Falenderim për Studentët Pjesëmarrës</w:t>
          </w:r>
          <w:r>
            <w:tab/>
          </w:r>
          <w:r>
            <w:fldChar w:fldCharType="begin"/>
          </w:r>
          <w:r>
            <w:instrText xml:space="preserve"> PAGEREF _Toc189778600 \h </w:instrText>
          </w:r>
          <w:r>
            <w:fldChar w:fldCharType="separate"/>
          </w:r>
          <w:r>
            <w:t>5</w:t>
          </w:r>
          <w:r>
            <w:fldChar w:fldCharType="end"/>
          </w:r>
          <w:r>
            <w:fldChar w:fldCharType="end"/>
          </w:r>
        </w:p>
        <w:p w14:paraId="029BA417">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"_Toc189778601" </w:instrText>
          </w:r>
          <w:r>
            <w:fldChar w:fldCharType="separate"/>
          </w:r>
          <w:r>
            <w:rPr>
              <w:rStyle w:val="13"/>
            </w:rPr>
            <w:t>KONFERENCË STUDENTORE DHE WORKSHOP</w:t>
          </w:r>
          <w:r>
            <w:tab/>
          </w:r>
          <w:r>
            <w:fldChar w:fldCharType="begin"/>
          </w:r>
          <w:r>
            <w:instrText xml:space="preserve"> PAGEREF _Toc189778601 \h </w:instrText>
          </w:r>
          <w:r>
            <w:fldChar w:fldCharType="separate"/>
          </w:r>
          <w:r>
            <w:t>6</w:t>
          </w:r>
          <w:r>
            <w:fldChar w:fldCharType="end"/>
          </w:r>
          <w:r>
            <w:fldChar w:fldCharType="end"/>
          </w:r>
        </w:p>
        <w:p w14:paraId="0E71191E">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"_Toc189778602" </w:instrText>
          </w:r>
          <w:r>
            <w:fldChar w:fldCharType="separate"/>
          </w:r>
          <w:r>
            <w:rPr>
              <w:rStyle w:val="13"/>
            </w:rPr>
            <w:t>Ndërtimi i një presence të plotë Web</w:t>
          </w:r>
          <w:r>
            <w:tab/>
          </w:r>
          <w:r>
            <w:fldChar w:fldCharType="begin"/>
          </w:r>
          <w:r>
            <w:instrText xml:space="preserve"> PAGEREF _Toc189778602 \h </w:instrText>
          </w:r>
          <w:r>
            <w:fldChar w:fldCharType="separate"/>
          </w:r>
          <w:r>
            <w:t>9</w:t>
          </w:r>
          <w:r>
            <w:fldChar w:fldCharType="end"/>
          </w:r>
          <w:r>
            <w:fldChar w:fldCharType="end"/>
          </w:r>
        </w:p>
        <w:p w14:paraId="589E55C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"_Toc189778604" </w:instrText>
          </w:r>
          <w:r>
            <w:fldChar w:fldCharType="separate"/>
          </w:r>
          <w:r>
            <w:rPr>
              <w:rStyle w:val="13"/>
            </w:rPr>
            <w:t>Website për Car Rental Data</w:t>
          </w:r>
          <w:r>
            <w:tab/>
          </w:r>
          <w:r>
            <w:fldChar w:fldCharType="begin"/>
          </w:r>
          <w:r>
            <w:instrText xml:space="preserve"> PAGEREF _Toc189778604 \h </w:instrText>
          </w:r>
          <w:r>
            <w:fldChar w:fldCharType="separate"/>
          </w:r>
          <w:r>
            <w:t>10</w:t>
          </w:r>
          <w:r>
            <w:fldChar w:fldCharType="end"/>
          </w:r>
          <w:r>
            <w:fldChar w:fldCharType="end"/>
          </w:r>
        </w:p>
        <w:p w14:paraId="1D6A5F0C">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"_Toc189778605" </w:instrText>
          </w:r>
          <w:r>
            <w:fldChar w:fldCharType="separate"/>
          </w:r>
          <w:r>
            <w:rPr>
              <w:rStyle w:val="13"/>
            </w:rPr>
            <w:t>Ndertimi i një sistemi per administrimin e procesi</w:t>
          </w:r>
          <w:r>
            <w:tab/>
          </w:r>
          <w:r>
            <w:fldChar w:fldCharType="begin"/>
          </w:r>
          <w:r>
            <w:instrText xml:space="preserve"> PAGEREF _Toc189778605 \h </w:instrText>
          </w:r>
          <w:r>
            <w:fldChar w:fldCharType="separate"/>
          </w:r>
          <w:r>
            <w:t>11</w:t>
          </w:r>
          <w:r>
            <w:fldChar w:fldCharType="end"/>
          </w:r>
          <w:r>
            <w:fldChar w:fldCharType="end"/>
          </w:r>
        </w:p>
        <w:p w14:paraId="20D3B8B7">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"_Toc189778606" </w:instrText>
          </w:r>
          <w:r>
            <w:fldChar w:fldCharType="separate"/>
          </w:r>
          <w:r>
            <w:rPr>
              <w:rStyle w:val="13"/>
            </w:rPr>
            <w:t>Ndërtimi i një website promovues për Shqiperine  e quajtur ALBANIAN BROCHURE</w:t>
          </w:r>
          <w:r>
            <w:tab/>
          </w:r>
          <w:r>
            <w:fldChar w:fldCharType="begin"/>
          </w:r>
          <w:r>
            <w:instrText xml:space="preserve"> PAGEREF _Toc189778606 \h </w:instrText>
          </w:r>
          <w:r>
            <w:fldChar w:fldCharType="separate"/>
          </w:r>
          <w:r>
            <w:t>12</w:t>
          </w:r>
          <w:r>
            <w:fldChar w:fldCharType="end"/>
          </w:r>
          <w:r>
            <w:fldChar w:fldCharType="end"/>
          </w:r>
        </w:p>
        <w:p w14:paraId="245587B8">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"_Toc189778607" </w:instrText>
          </w:r>
          <w:r>
            <w:fldChar w:fldCharType="separate"/>
          </w:r>
          <w:r>
            <w:rPr>
              <w:rStyle w:val="13"/>
            </w:rPr>
            <w:t>Shfaqja e Shqipërisë në botë</w:t>
          </w:r>
          <w:r>
            <w:tab/>
          </w:r>
          <w:r>
            <w:fldChar w:fldCharType="begin"/>
          </w:r>
          <w:r>
            <w:instrText xml:space="preserve"> PAGEREF _Toc189778607 \h </w:instrText>
          </w:r>
          <w:r>
            <w:fldChar w:fldCharType="separate"/>
          </w:r>
          <w:r>
            <w:t>13</w:t>
          </w:r>
          <w:r>
            <w:fldChar w:fldCharType="end"/>
          </w:r>
          <w:r>
            <w:fldChar w:fldCharType="end"/>
          </w:r>
        </w:p>
        <w:p w14:paraId="42C27C53">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"_Toc189778608" </w:instrText>
          </w:r>
          <w:r>
            <w:fldChar w:fldCharType="separate"/>
          </w:r>
          <w:r>
            <w:rPr>
              <w:rStyle w:val="13"/>
            </w:rPr>
            <w:t>Focus Tech FTI-një platforme ne ndihme të studentëve</w:t>
          </w:r>
          <w:r>
            <w:tab/>
          </w:r>
          <w:r>
            <w:fldChar w:fldCharType="begin"/>
          </w:r>
          <w:r>
            <w:instrText xml:space="preserve"> PAGEREF _Toc189778608 \h </w:instrText>
          </w:r>
          <w:r>
            <w:fldChar w:fldCharType="separate"/>
          </w:r>
          <w:r>
            <w:t>14</w:t>
          </w:r>
          <w:r>
            <w:fldChar w:fldCharType="end"/>
          </w:r>
          <w:r>
            <w:fldChar w:fldCharType="end"/>
          </w:r>
        </w:p>
        <w:p w14:paraId="643CBCA4">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"_Toc189778609" </w:instrText>
          </w:r>
          <w:r>
            <w:fldChar w:fldCharType="separate"/>
          </w:r>
          <w:r>
            <w:rPr>
              <w:rStyle w:val="13"/>
            </w:rPr>
            <w:t>CloudOps.  Krijimi i infrastrukturës cloud dhe  proceseve DevOps në një platformë të unifikuar.</w:t>
          </w:r>
          <w:r>
            <w:tab/>
          </w:r>
          <w:r>
            <w:fldChar w:fldCharType="begin"/>
          </w:r>
          <w:r>
            <w:instrText xml:space="preserve"> PAGEREF _Toc189778609 \h </w:instrText>
          </w:r>
          <w:r>
            <w:fldChar w:fldCharType="separate"/>
          </w:r>
          <w:r>
            <w:t>15</w:t>
          </w:r>
          <w:r>
            <w:fldChar w:fldCharType="end"/>
          </w:r>
          <w:r>
            <w:fldChar w:fldCharType="end"/>
          </w:r>
        </w:p>
        <w:p w14:paraId="25CDF5DB">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"_Toc189778610" </w:instrText>
          </w:r>
          <w:r>
            <w:fldChar w:fldCharType="separate"/>
          </w:r>
          <w:r>
            <w:rPr>
              <w:rStyle w:val="13"/>
            </w:rPr>
            <w:t>Harmony BioFarm një platformë për brunch-e</w:t>
          </w:r>
          <w:r>
            <w:tab/>
          </w:r>
          <w:r>
            <w:fldChar w:fldCharType="begin"/>
          </w:r>
          <w:r>
            <w:instrText xml:space="preserve"> PAGEREF _Toc189778610 \h </w:instrText>
          </w:r>
          <w:r>
            <w:fldChar w:fldCharType="separate"/>
          </w:r>
          <w:r>
            <w:t>16</w:t>
          </w:r>
          <w:r>
            <w:fldChar w:fldCharType="end"/>
          </w:r>
          <w:r>
            <w:fldChar w:fldCharType="end"/>
          </w:r>
        </w:p>
        <w:p w14:paraId="0371D2B2">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"_Toc189778611" </w:instrText>
          </w:r>
          <w:r>
            <w:fldChar w:fldCharType="separate"/>
          </w:r>
          <w:r>
            <w:rPr>
              <w:rStyle w:val="13"/>
            </w:rPr>
            <w:t>Faqe Web-i: Artizanati Shqiptar</w:t>
          </w:r>
          <w:r>
            <w:tab/>
          </w:r>
          <w:r>
            <w:fldChar w:fldCharType="begin"/>
          </w:r>
          <w:r>
            <w:instrText xml:space="preserve"> PAGEREF _Toc189778611 \h </w:instrText>
          </w:r>
          <w:r>
            <w:fldChar w:fldCharType="separate"/>
          </w:r>
          <w:r>
            <w:t>17</w:t>
          </w:r>
          <w:r>
            <w:fldChar w:fldCharType="end"/>
          </w:r>
          <w:r>
            <w:fldChar w:fldCharType="end"/>
          </w:r>
        </w:p>
        <w:p w14:paraId="48ED616D">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"_Toc189778612" </w:instrText>
          </w:r>
          <w:r>
            <w:fldChar w:fldCharType="separate"/>
          </w:r>
          <w:r>
            <w:rPr>
              <w:rStyle w:val="13"/>
            </w:rPr>
            <w:t>Ndërtimi i prezencës së plotë Web për një start-up e-Commerce</w:t>
          </w:r>
          <w:r>
            <w:tab/>
          </w:r>
          <w:r>
            <w:fldChar w:fldCharType="begin"/>
          </w:r>
          <w:r>
            <w:instrText xml:space="preserve"> PAGEREF _Toc189778612 \h </w:instrText>
          </w:r>
          <w:r>
            <w:fldChar w:fldCharType="separate"/>
          </w:r>
          <w:r>
            <w:t>18</w:t>
          </w:r>
          <w:r>
            <w:fldChar w:fldCharType="end"/>
          </w:r>
          <w:r>
            <w:fldChar w:fldCharType="end"/>
          </w:r>
        </w:p>
        <w:p w14:paraId="6922D53C">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"_Toc189778613" </w:instrText>
          </w:r>
          <w:r>
            <w:fldChar w:fldCharType="separate"/>
          </w:r>
          <w:r>
            <w:rPr>
              <w:rStyle w:val="13"/>
            </w:rPr>
            <w:t>The Gene Plan - platforma mundëson krijimin e planeve ushqimore të personalizuara</w:t>
          </w:r>
          <w:r>
            <w:tab/>
          </w:r>
          <w:r>
            <w:fldChar w:fldCharType="begin"/>
          </w:r>
          <w:r>
            <w:instrText xml:space="preserve"> PAGEREF _Toc189778613 \h </w:instrText>
          </w:r>
          <w:r>
            <w:fldChar w:fldCharType="separate"/>
          </w:r>
          <w:r>
            <w:t>19</w:t>
          </w:r>
          <w:r>
            <w:fldChar w:fldCharType="end"/>
          </w:r>
          <w:r>
            <w:fldChar w:fldCharType="end"/>
          </w:r>
        </w:p>
        <w:p w14:paraId="36F445C4">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"_Toc189778614" </w:instrText>
          </w:r>
          <w:r>
            <w:fldChar w:fldCharType="separate"/>
          </w:r>
          <w:r>
            <w:rPr>
              <w:rStyle w:val="13"/>
            </w:rPr>
            <w:t>Cryptosphere – Bitcoin Trading</w:t>
          </w:r>
          <w:r>
            <w:tab/>
          </w:r>
          <w:r>
            <w:fldChar w:fldCharType="begin"/>
          </w:r>
          <w:r>
            <w:instrText xml:space="preserve"> PAGEREF _Toc189778614 \h </w:instrText>
          </w:r>
          <w:r>
            <w:fldChar w:fldCharType="separate"/>
          </w:r>
          <w:r>
            <w:t>20</w:t>
          </w:r>
          <w:r>
            <w:fldChar w:fldCharType="end"/>
          </w:r>
          <w:r>
            <w:fldChar w:fldCharType="end"/>
          </w:r>
        </w:p>
        <w:p w14:paraId="27B74B81">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"_Toc189778615" </w:instrText>
          </w:r>
          <w:r>
            <w:fldChar w:fldCharType="separate"/>
          </w:r>
          <w:r>
            <w:rPr>
              <w:rStyle w:val="13"/>
            </w:rPr>
            <w:t>Website për shërbime hotelerie</w:t>
          </w:r>
          <w:r>
            <w:tab/>
          </w:r>
          <w:r>
            <w:fldChar w:fldCharType="begin"/>
          </w:r>
          <w:r>
            <w:instrText xml:space="preserve"> PAGEREF _Toc189778615 \h </w:instrText>
          </w:r>
          <w:r>
            <w:fldChar w:fldCharType="separate"/>
          </w:r>
          <w:r>
            <w:t>21</w:t>
          </w:r>
          <w:r>
            <w:fldChar w:fldCharType="end"/>
          </w:r>
          <w:r>
            <w:fldChar w:fldCharType="end"/>
          </w:r>
        </w:p>
        <w:p w14:paraId="56037442">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"_Toc189778616" </w:instrText>
          </w:r>
          <w:r>
            <w:fldChar w:fldCharType="separate"/>
          </w:r>
          <w:r>
            <w:rPr>
              <w:rStyle w:val="13"/>
            </w:rPr>
            <w:t>Projekti i Monitorimit Akustik në Qytetin e Durrësit</w:t>
          </w:r>
          <w:r>
            <w:tab/>
          </w:r>
          <w:r>
            <w:fldChar w:fldCharType="begin"/>
          </w:r>
          <w:r>
            <w:instrText xml:space="preserve"> PAGEREF _Toc189778616 \h </w:instrText>
          </w:r>
          <w:r>
            <w:fldChar w:fldCharType="separate"/>
          </w:r>
          <w:r>
            <w:t>22</w:t>
          </w:r>
          <w:r>
            <w:fldChar w:fldCharType="end"/>
          </w:r>
          <w:r>
            <w:fldChar w:fldCharType="end"/>
          </w:r>
        </w:p>
        <w:p w14:paraId="0A83106D">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"_Toc189778617" </w:instrText>
          </w:r>
          <w:r>
            <w:fldChar w:fldCharType="separate"/>
          </w:r>
          <w:r>
            <w:rPr>
              <w:rStyle w:val="13"/>
            </w:rPr>
            <w:t>RT Albania – Platforma Digjitale për Turizmin Rural</w:t>
          </w:r>
          <w:r>
            <w:tab/>
          </w:r>
          <w:r>
            <w:fldChar w:fldCharType="begin"/>
          </w:r>
          <w:r>
            <w:instrText xml:space="preserve"> PAGEREF _Toc189778617 \h </w:instrText>
          </w:r>
          <w:r>
            <w:fldChar w:fldCharType="separate"/>
          </w:r>
          <w:r>
            <w:t>23</w:t>
          </w:r>
          <w:r>
            <w:fldChar w:fldCharType="end"/>
          </w:r>
          <w:r>
            <w:fldChar w:fldCharType="end"/>
          </w:r>
        </w:p>
        <w:p w14:paraId="7B30E44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"_Toc189778618" </w:instrText>
          </w:r>
          <w:r>
            <w:fldChar w:fldCharType="separate"/>
          </w:r>
          <w:r>
            <w:rPr>
              <w:rStyle w:val="13"/>
            </w:rPr>
            <w:t>Danjel Kalari</w:t>
          </w:r>
          <w:r>
            <w:tab/>
          </w:r>
          <w:r>
            <w:fldChar w:fldCharType="begin"/>
          </w:r>
          <w:r>
            <w:instrText xml:space="preserve"> PAGEREF _Toc189778618 \h </w:instrText>
          </w:r>
          <w:r>
            <w:fldChar w:fldCharType="separate"/>
          </w:r>
          <w:r>
            <w:t>23</w:t>
          </w:r>
          <w:r>
            <w:fldChar w:fldCharType="end"/>
          </w:r>
          <w:r>
            <w:fldChar w:fldCharType="end"/>
          </w:r>
        </w:p>
        <w:p w14:paraId="2EEF4A14">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"_Toc189778619" </w:instrText>
          </w:r>
          <w:r>
            <w:fldChar w:fldCharType="separate"/>
          </w:r>
          <w:r>
            <w:rPr>
              <w:rStyle w:val="13"/>
            </w:rPr>
            <w:t>Sistemi i Monitorimit të Trenave  në Kohë Reale Tiranë-Durrës</w:t>
          </w:r>
          <w:r>
            <w:tab/>
          </w:r>
          <w:r>
            <w:fldChar w:fldCharType="begin"/>
          </w:r>
          <w:r>
            <w:instrText xml:space="preserve"> PAGEREF _Toc189778619 \h </w:instrText>
          </w:r>
          <w:r>
            <w:fldChar w:fldCharType="separate"/>
          </w:r>
          <w:r>
            <w:t>24</w:t>
          </w:r>
          <w:r>
            <w:fldChar w:fldCharType="end"/>
          </w:r>
          <w:r>
            <w:fldChar w:fldCharType="end"/>
          </w:r>
        </w:p>
        <w:p w14:paraId="28AC23D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"_Toc189778620" </w:instrText>
          </w:r>
          <w:r>
            <w:fldChar w:fldCharType="separate"/>
          </w:r>
          <w:r>
            <w:rPr>
              <w:rStyle w:val="13"/>
            </w:rPr>
            <w:t>Mbrojtja e Burimeve të Informacionit</w:t>
          </w:r>
          <w:r>
            <w:tab/>
          </w:r>
          <w:r>
            <w:fldChar w:fldCharType="begin"/>
          </w:r>
          <w:r>
            <w:instrText xml:space="preserve"> PAGEREF _Toc189778620 \h </w:instrText>
          </w:r>
          <w:r>
            <w:fldChar w:fldCharType="separate"/>
          </w:r>
          <w:r>
            <w:t>25</w:t>
          </w:r>
          <w:r>
            <w:fldChar w:fldCharType="end"/>
          </w:r>
          <w:r>
            <w:fldChar w:fldCharType="end"/>
          </w:r>
        </w:p>
        <w:p w14:paraId="07ECD551">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"_Toc189778621" </w:instrText>
          </w:r>
          <w:r>
            <w:fldChar w:fldCharType="separate"/>
          </w:r>
          <w:r>
            <w:rPr>
              <w:rStyle w:val="13"/>
            </w:rPr>
            <w:t>Platforma “DIGITAL MASTERPIECE”</w:t>
          </w:r>
          <w:r>
            <w:tab/>
          </w:r>
          <w:r>
            <w:fldChar w:fldCharType="begin"/>
          </w:r>
          <w:r>
            <w:instrText xml:space="preserve"> PAGEREF _Toc189778621 \h </w:instrText>
          </w:r>
          <w:r>
            <w:fldChar w:fldCharType="separate"/>
          </w:r>
          <w:r>
            <w:t>26</w:t>
          </w:r>
          <w:r>
            <w:fldChar w:fldCharType="end"/>
          </w:r>
          <w:r>
            <w:fldChar w:fldCharType="end"/>
          </w:r>
        </w:p>
        <w:p w14:paraId="20963484">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"_Toc189778622" </w:instrText>
          </w:r>
          <w:r>
            <w:fldChar w:fldCharType="separate"/>
          </w:r>
          <w:r>
            <w:rPr>
              <w:rStyle w:val="13"/>
            </w:rPr>
            <w:t>Projektimi i rrjetit të network te  nje kompanie ose biznesi.</w:t>
          </w:r>
          <w:r>
            <w:tab/>
          </w:r>
          <w:r>
            <w:fldChar w:fldCharType="begin"/>
          </w:r>
          <w:r>
            <w:instrText xml:space="preserve"> PAGEREF _Toc189778622 \h </w:instrText>
          </w:r>
          <w:r>
            <w:fldChar w:fldCharType="separate"/>
          </w:r>
          <w:r>
            <w:t>27</w:t>
          </w:r>
          <w:r>
            <w:fldChar w:fldCharType="end"/>
          </w:r>
          <w:r>
            <w:fldChar w:fldCharType="end"/>
          </w:r>
        </w:p>
        <w:p w14:paraId="10A35F3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"_Toc189778623" </w:instrText>
          </w:r>
          <w:r>
            <w:fldChar w:fldCharType="separate"/>
          </w:r>
          <w:r>
            <w:rPr>
              <w:rStyle w:val="13"/>
            </w:rPr>
            <w:t>Platforma Solei's Accessories Jewelry</w:t>
          </w:r>
          <w:r>
            <w:tab/>
          </w:r>
          <w:r>
            <w:fldChar w:fldCharType="begin"/>
          </w:r>
          <w:r>
            <w:instrText xml:space="preserve"> PAGEREF _Toc189778623 \h </w:instrText>
          </w:r>
          <w:r>
            <w:fldChar w:fldCharType="separate"/>
          </w:r>
          <w:r>
            <w:t>28</w:t>
          </w:r>
          <w:r>
            <w:fldChar w:fldCharType="end"/>
          </w:r>
          <w:r>
            <w:fldChar w:fldCharType="end"/>
          </w:r>
        </w:p>
        <w:p w14:paraId="1CE38D3B">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"_Toc189778624" </w:instrText>
          </w:r>
          <w:r>
            <w:fldChar w:fldCharType="separate"/>
          </w:r>
          <w:r>
            <w:rPr>
              <w:rStyle w:val="13"/>
            </w:rPr>
            <w:t>DIGI TALE – Një platformë online  për shitjen e librave elektronikë</w:t>
          </w:r>
          <w:r>
            <w:tab/>
          </w:r>
          <w:r>
            <w:fldChar w:fldCharType="begin"/>
          </w:r>
          <w:r>
            <w:instrText xml:space="preserve"> PAGEREF _Toc189778624 \h </w:instrText>
          </w:r>
          <w:r>
            <w:fldChar w:fldCharType="separate"/>
          </w:r>
          <w:r>
            <w:t>29</w:t>
          </w:r>
          <w:r>
            <w:fldChar w:fldCharType="end"/>
          </w:r>
          <w:r>
            <w:fldChar w:fldCharType="end"/>
          </w:r>
        </w:p>
        <w:p w14:paraId="1A6B156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"_Toc189778625" </w:instrText>
          </w:r>
          <w:r>
            <w:fldChar w:fldCharType="separate"/>
          </w:r>
          <w:r>
            <w:rPr>
              <w:rStyle w:val="13"/>
            </w:rPr>
            <w:t>Nje start-up e-commerce “RETRONOVE.AL</w:t>
          </w:r>
          <w:r>
            <w:tab/>
          </w:r>
          <w:r>
            <w:fldChar w:fldCharType="begin"/>
          </w:r>
          <w:r>
            <w:instrText xml:space="preserve"> PAGEREF _Toc189778625 \h </w:instrText>
          </w:r>
          <w:r>
            <w:fldChar w:fldCharType="separate"/>
          </w:r>
          <w:r>
            <w:t>30</w:t>
          </w:r>
          <w:r>
            <w:fldChar w:fldCharType="end"/>
          </w:r>
          <w:r>
            <w:fldChar w:fldCharType="end"/>
          </w:r>
        </w:p>
        <w:p w14:paraId="3B9A86E7">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"_Toc189778626" </w:instrText>
          </w:r>
          <w:r>
            <w:fldChar w:fldCharType="separate"/>
          </w:r>
          <w:r>
            <w:rPr>
              <w:rStyle w:val="13"/>
            </w:rPr>
            <w:t>Siguri e të dhënave në Cloud Computing</w:t>
          </w:r>
          <w:r>
            <w:tab/>
          </w:r>
          <w:r>
            <w:fldChar w:fldCharType="begin"/>
          </w:r>
          <w:r>
            <w:instrText xml:space="preserve"> PAGEREF _Toc189778626 \h </w:instrText>
          </w:r>
          <w:r>
            <w:fldChar w:fldCharType="separate"/>
          </w:r>
          <w:r>
            <w:t>31</w:t>
          </w:r>
          <w:r>
            <w:fldChar w:fldCharType="end"/>
          </w:r>
          <w:r>
            <w:fldChar w:fldCharType="end"/>
          </w:r>
        </w:p>
        <w:p w14:paraId="3FA4D4B7">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"_Toc189778627" </w:instrText>
          </w:r>
          <w:r>
            <w:fldChar w:fldCharType="separate"/>
          </w:r>
          <w:r>
            <w:rPr>
              <w:rStyle w:val="13"/>
            </w:rPr>
            <w:t>Shërbimet Cloud dhe ndikimi i tyre në bizneset e sotme</w:t>
          </w:r>
          <w:r>
            <w:tab/>
          </w:r>
          <w:r>
            <w:fldChar w:fldCharType="begin"/>
          </w:r>
          <w:r>
            <w:instrText xml:space="preserve"> PAGEREF _Toc189778627 \h </w:instrText>
          </w:r>
          <w:r>
            <w:fldChar w:fldCharType="separate"/>
          </w:r>
          <w:r>
            <w:t>32</w:t>
          </w:r>
          <w:r>
            <w:fldChar w:fldCharType="end"/>
          </w:r>
          <w:r>
            <w:fldChar w:fldCharType="end"/>
          </w:r>
        </w:p>
        <w:p w14:paraId="0868A388">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"_Toc189778628" </w:instrText>
          </w:r>
          <w:r>
            <w:fldChar w:fldCharType="separate"/>
          </w:r>
          <w:r>
            <w:rPr>
              <w:rStyle w:val="13"/>
            </w:rPr>
            <w:t>Dixhitalizimi i shërbimeve publike në Shqipëri</w:t>
          </w:r>
          <w:r>
            <w:tab/>
          </w:r>
          <w:r>
            <w:fldChar w:fldCharType="begin"/>
          </w:r>
          <w:r>
            <w:instrText xml:space="preserve"> PAGEREF _Toc189778628 \h </w:instrText>
          </w:r>
          <w:r>
            <w:fldChar w:fldCharType="separate"/>
          </w:r>
          <w:r>
            <w:t>33</w:t>
          </w:r>
          <w:r>
            <w:fldChar w:fldCharType="end"/>
          </w:r>
          <w:r>
            <w:fldChar w:fldCharType="end"/>
          </w:r>
        </w:p>
        <w:p w14:paraId="65E838FD">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"_Toc189778629" </w:instrText>
          </w:r>
          <w:r>
            <w:fldChar w:fldCharType="separate"/>
          </w:r>
          <w:r>
            <w:rPr>
              <w:rStyle w:val="13"/>
            </w:rPr>
            <w:t>Faqe web: UniTech Albania</w:t>
          </w:r>
          <w:r>
            <w:tab/>
          </w:r>
          <w:r>
            <w:fldChar w:fldCharType="begin"/>
          </w:r>
          <w:r>
            <w:instrText xml:space="preserve"> PAGEREF _Toc189778629 \h </w:instrText>
          </w:r>
          <w:r>
            <w:fldChar w:fldCharType="separate"/>
          </w:r>
          <w:r>
            <w:t>34</w:t>
          </w:r>
          <w:r>
            <w:fldChar w:fldCharType="end"/>
          </w:r>
          <w:r>
            <w:fldChar w:fldCharType="end"/>
          </w:r>
        </w:p>
        <w:p w14:paraId="284FD2DC">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"_Toc189778630" </w:instrText>
          </w:r>
          <w:r>
            <w:fldChar w:fldCharType="separate"/>
          </w:r>
          <w:r>
            <w:rPr>
              <w:rStyle w:val="13"/>
            </w:rPr>
            <w:t>Krijimi i një aplikacioni/sistemi të ngjashëm me ATM</w:t>
          </w:r>
          <w:r>
            <w:tab/>
          </w:r>
          <w:r>
            <w:fldChar w:fldCharType="begin"/>
          </w:r>
          <w:r>
            <w:instrText xml:space="preserve"> PAGEREF _Toc189778630 \h </w:instrText>
          </w:r>
          <w:r>
            <w:fldChar w:fldCharType="separate"/>
          </w:r>
          <w:r>
            <w:t>35</w:t>
          </w:r>
          <w:r>
            <w:fldChar w:fldCharType="end"/>
          </w:r>
          <w:r>
            <w:fldChar w:fldCharType="end"/>
          </w:r>
        </w:p>
        <w:p w14:paraId="79D59DF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"_Toc189778631" </w:instrText>
          </w:r>
          <w:r>
            <w:fldChar w:fldCharType="separate"/>
          </w:r>
          <w:r>
            <w:rPr>
              <w:rStyle w:val="13"/>
            </w:rPr>
            <w:t>AI and Film Productions</w:t>
          </w:r>
          <w:r>
            <w:tab/>
          </w:r>
          <w:r>
            <w:fldChar w:fldCharType="begin"/>
          </w:r>
          <w:r>
            <w:instrText xml:space="preserve"> PAGEREF _Toc189778631 \h </w:instrText>
          </w:r>
          <w:r>
            <w:fldChar w:fldCharType="separate"/>
          </w:r>
          <w:r>
            <w:t>36</w:t>
          </w:r>
          <w:r>
            <w:fldChar w:fldCharType="end"/>
          </w:r>
          <w:r>
            <w:fldChar w:fldCharType="end"/>
          </w:r>
        </w:p>
        <w:p w14:paraId="0756124E">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"_Toc189778632" </w:instrText>
          </w:r>
          <w:r>
            <w:fldChar w:fldCharType="separate"/>
          </w:r>
          <w:r>
            <w:rPr>
              <w:rStyle w:val="13"/>
            </w:rPr>
            <w:t>Qark elektronik per kontrollin e ndezjes se  dritave sipas ritmit te muzikes</w:t>
          </w:r>
          <w:r>
            <w:tab/>
          </w:r>
          <w:r>
            <w:fldChar w:fldCharType="begin"/>
          </w:r>
          <w:r>
            <w:instrText xml:space="preserve"> PAGEREF _Toc189778632 \h </w:instrText>
          </w:r>
          <w:r>
            <w:fldChar w:fldCharType="separate"/>
          </w:r>
          <w:r>
            <w:t>37</w:t>
          </w:r>
          <w:r>
            <w:fldChar w:fldCharType="end"/>
          </w:r>
          <w:r>
            <w:fldChar w:fldCharType="end"/>
          </w:r>
        </w:p>
        <w:p w14:paraId="26B0E5AF">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"_Toc189778633" </w:instrText>
          </w:r>
          <w:r>
            <w:fldChar w:fldCharType="separate"/>
          </w:r>
          <w:r>
            <w:rPr>
              <w:rStyle w:val="13"/>
            </w:rPr>
            <w:t>Platforma e Menaxhimit të Skuterëve Elektrikë</w:t>
          </w:r>
          <w:r>
            <w:tab/>
          </w:r>
          <w:r>
            <w:fldChar w:fldCharType="begin"/>
          </w:r>
          <w:r>
            <w:instrText xml:space="preserve"> PAGEREF _Toc189778633 \h </w:instrText>
          </w:r>
          <w:r>
            <w:fldChar w:fldCharType="separate"/>
          </w:r>
          <w:r>
            <w:t>38</w:t>
          </w:r>
          <w:r>
            <w:fldChar w:fldCharType="end"/>
          </w:r>
          <w:r>
            <w:fldChar w:fldCharType="end"/>
          </w:r>
        </w:p>
        <w:p w14:paraId="1305D1E8">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"_Toc189778634" </w:instrText>
          </w:r>
          <w:r>
            <w:fldChar w:fldCharType="separate"/>
          </w:r>
          <w:r>
            <w:rPr>
              <w:rStyle w:val="13"/>
            </w:rPr>
            <w:t>Sfidat e kalimit në cloud computing</w:t>
          </w:r>
          <w:r>
            <w:tab/>
          </w:r>
          <w:r>
            <w:fldChar w:fldCharType="begin"/>
          </w:r>
          <w:r>
            <w:instrText xml:space="preserve"> PAGEREF _Toc189778634 \h </w:instrText>
          </w:r>
          <w:r>
            <w:fldChar w:fldCharType="separate"/>
          </w:r>
          <w:r>
            <w:t>39</w:t>
          </w:r>
          <w:r>
            <w:fldChar w:fldCharType="end"/>
          </w:r>
          <w:r>
            <w:fldChar w:fldCharType="end"/>
          </w:r>
        </w:p>
        <w:p w14:paraId="491C4273">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"_Toc189778635" </w:instrText>
          </w:r>
          <w:r>
            <w:fldChar w:fldCharType="separate"/>
          </w:r>
          <w:r>
            <w:rPr>
              <w:rStyle w:val="13"/>
            </w:rPr>
            <w:t>Platformë për Mirëqenien e Plotë</w:t>
          </w:r>
          <w:r>
            <w:tab/>
          </w:r>
          <w:r>
            <w:fldChar w:fldCharType="begin"/>
          </w:r>
          <w:r>
            <w:instrText xml:space="preserve"> PAGEREF _Toc189778635 \h </w:instrText>
          </w:r>
          <w:r>
            <w:fldChar w:fldCharType="separate"/>
          </w:r>
          <w:r>
            <w:t>40</w:t>
          </w:r>
          <w:r>
            <w:fldChar w:fldCharType="end"/>
          </w:r>
          <w:r>
            <w:fldChar w:fldCharType="end"/>
          </w:r>
        </w:p>
        <w:p w14:paraId="559FA572">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"_Toc189778636" </w:instrText>
          </w:r>
          <w:r>
            <w:fldChar w:fldCharType="separate"/>
          </w:r>
          <w:r>
            <w:rPr>
              <w:rStyle w:val="13"/>
            </w:rPr>
            <w:t>Rimëkëmbja nga “fatkeqësitë” në cloud computing dhe planifikimi i vazhdueshmërisë së biznesit.</w:t>
          </w:r>
          <w:r>
            <w:tab/>
          </w:r>
          <w:r>
            <w:fldChar w:fldCharType="begin"/>
          </w:r>
          <w:r>
            <w:instrText xml:space="preserve"> PAGEREF _Toc189778636 \h </w:instrText>
          </w:r>
          <w:r>
            <w:fldChar w:fldCharType="separate"/>
          </w:r>
          <w:r>
            <w:t>41</w:t>
          </w:r>
          <w:r>
            <w:fldChar w:fldCharType="end"/>
          </w:r>
          <w:r>
            <w:fldChar w:fldCharType="end"/>
          </w:r>
        </w:p>
        <w:p w14:paraId="1DC2AF79">
          <w:pPr>
            <w:pStyle w:val="19"/>
            <w:tabs>
              <w:tab w:val="right" w:leader="dot" w:pos="10790"/>
            </w:tabs>
            <w:rPr>
              <w:rFonts w:asciiTheme="minorHAnsi" w:hAnsiTheme="minorHAnsi" w:eastAsiaTheme="minorEastAsia" w:cstheme="minorBidi"/>
              <w:sz w:val="22"/>
              <w:szCs w:val="22"/>
            </w:rPr>
          </w:pPr>
          <w:r>
            <w:fldChar w:fldCharType="begin"/>
          </w:r>
          <w:r>
            <w:instrText xml:space="preserve"> HYPERLINK \l "_Toc189778637" </w:instrText>
          </w:r>
          <w:r>
            <w:fldChar w:fldCharType="separate"/>
          </w:r>
          <w:r>
            <w:rPr>
              <w:rStyle w:val="13"/>
            </w:rPr>
            <w:t>Dois Agency, Agjensi shit-blerje pronash  (Department of Imobilie Service)</w:t>
          </w:r>
          <w:r>
            <w:tab/>
          </w:r>
          <w:r>
            <w:fldChar w:fldCharType="begin"/>
          </w:r>
          <w:r>
            <w:instrText xml:space="preserve"> PAGEREF _Toc189778637 \h </w:instrText>
          </w:r>
          <w:r>
            <w:fldChar w:fldCharType="separate"/>
          </w:r>
          <w:r>
            <w:t>42</w:t>
          </w:r>
          <w:r>
            <w:fldChar w:fldCharType="end"/>
          </w:r>
          <w:r>
            <w:fldChar w:fldCharType="end"/>
          </w:r>
        </w:p>
        <w:p w14:paraId="5B1D8D7D">
          <w:r>
            <w:rPr>
              <w:b/>
              <w:bCs/>
            </w:rPr>
            <w:fldChar w:fldCharType="end"/>
          </w:r>
        </w:p>
      </w:sdtContent>
    </w:sdt>
    <w:p w14:paraId="10DE421C">
      <w:pPr>
        <w:spacing w:line="276" w:lineRule="auto"/>
      </w:pPr>
    </w:p>
    <w:p w14:paraId="7FCECB4E">
      <w:pPr>
        <w:spacing w:line="276" w:lineRule="auto"/>
      </w:pPr>
      <w:r>
        <w:br w:type="page"/>
      </w:r>
    </w:p>
    <w:tbl>
      <w:tblPr>
        <w:tblStyle w:val="40"/>
        <w:tblW w:w="10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9"/>
        <w:gridCol w:w="1079"/>
        <w:gridCol w:w="2158"/>
        <w:gridCol w:w="719"/>
        <w:gridCol w:w="719"/>
        <w:gridCol w:w="720"/>
        <w:gridCol w:w="2158"/>
        <w:gridCol w:w="1079"/>
        <w:gridCol w:w="1079"/>
      </w:tblGrid>
      <w:tr w14:paraId="4908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2158" w:type="dxa"/>
            <w:gridSpan w:val="2"/>
            <w:tcBorders>
              <w:right w:val="single" w:color="115197" w:sz="18" w:space="0"/>
            </w:tcBorders>
          </w:tcPr>
          <w:p w14:paraId="344D05D8">
            <w:pPr>
              <w:spacing w:line="276" w:lineRule="auto"/>
            </w:pPr>
          </w:p>
          <w:p w14:paraId="60C36744">
            <w:pPr>
              <w:spacing w:line="276" w:lineRule="auto"/>
            </w:pPr>
          </w:p>
          <w:p w14:paraId="60CCE868">
            <w:pPr>
              <w:spacing w:line="276" w:lineRule="auto"/>
            </w:pPr>
          </w:p>
        </w:tc>
        <w:tc>
          <w:tcPr>
            <w:tcW w:w="6474" w:type="dxa"/>
            <w:gridSpan w:val="5"/>
            <w:tcBorders>
              <w:top w:val="single" w:color="115197" w:sz="18" w:space="0"/>
              <w:left w:val="single" w:color="115197" w:sz="18" w:space="0"/>
              <w:bottom w:val="single" w:color="115197" w:sz="18" w:space="0"/>
              <w:right w:val="single" w:color="115197" w:sz="18" w:space="0"/>
            </w:tcBorders>
            <w:shd w:val="clear" w:color="auto" w:fill="FFFFFF"/>
            <w:vAlign w:val="center"/>
          </w:tcPr>
          <w:p w14:paraId="38CAFADB">
            <w:pPr>
              <w:pStyle w:val="5"/>
              <w:spacing w:line="276" w:lineRule="auto"/>
              <w:ind w:left="720"/>
            </w:pPr>
            <w:r>
              <w:t>Falenderime</w:t>
            </w:r>
          </w:p>
        </w:tc>
        <w:tc>
          <w:tcPr>
            <w:tcW w:w="2158" w:type="dxa"/>
            <w:gridSpan w:val="2"/>
            <w:tcBorders>
              <w:left w:val="single" w:color="115197" w:sz="18" w:space="0"/>
            </w:tcBorders>
          </w:tcPr>
          <w:p w14:paraId="29E3F001">
            <w:pPr>
              <w:spacing w:line="276" w:lineRule="auto"/>
            </w:pPr>
          </w:p>
        </w:tc>
      </w:tr>
      <w:tr w14:paraId="2E5D2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158" w:type="dxa"/>
            <w:gridSpan w:val="2"/>
          </w:tcPr>
          <w:p w14:paraId="125B4E35">
            <w:pPr>
              <w:spacing w:line="276" w:lineRule="auto"/>
            </w:pPr>
          </w:p>
        </w:tc>
        <w:tc>
          <w:tcPr>
            <w:tcW w:w="2158" w:type="dxa"/>
            <w:tcBorders>
              <w:top w:val="single" w:color="115197" w:sz="18" w:space="0"/>
            </w:tcBorders>
          </w:tcPr>
          <w:p w14:paraId="2149B183">
            <w:pPr>
              <w:spacing w:line="276" w:lineRule="auto"/>
            </w:pPr>
          </w:p>
        </w:tc>
        <w:tc>
          <w:tcPr>
            <w:tcW w:w="2158" w:type="dxa"/>
            <w:gridSpan w:val="3"/>
            <w:tcBorders>
              <w:top w:val="single" w:color="115197" w:sz="18" w:space="0"/>
            </w:tcBorders>
          </w:tcPr>
          <w:p w14:paraId="4D44C129">
            <w:pPr>
              <w:spacing w:line="276" w:lineRule="auto"/>
            </w:pPr>
          </w:p>
        </w:tc>
        <w:tc>
          <w:tcPr>
            <w:tcW w:w="2158" w:type="dxa"/>
            <w:tcBorders>
              <w:top w:val="single" w:color="115197" w:sz="18" w:space="0"/>
            </w:tcBorders>
          </w:tcPr>
          <w:p w14:paraId="625E7807">
            <w:pPr>
              <w:spacing w:line="276" w:lineRule="auto"/>
            </w:pPr>
          </w:p>
        </w:tc>
        <w:tc>
          <w:tcPr>
            <w:tcW w:w="2158" w:type="dxa"/>
            <w:gridSpan w:val="2"/>
          </w:tcPr>
          <w:p w14:paraId="7AB1375F">
            <w:pPr>
              <w:spacing w:line="276" w:lineRule="auto"/>
            </w:pPr>
          </w:p>
        </w:tc>
      </w:tr>
      <w:tr w14:paraId="136D8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6" w:hRule="atLeast"/>
        </w:trPr>
        <w:tc>
          <w:tcPr>
            <w:tcW w:w="1079" w:type="dxa"/>
          </w:tcPr>
          <w:p w14:paraId="390884E9">
            <w:pPr>
              <w:pStyle w:val="2"/>
            </w:pPr>
          </w:p>
        </w:tc>
        <w:tc>
          <w:tcPr>
            <w:tcW w:w="8632" w:type="dxa"/>
            <w:gridSpan w:val="7"/>
            <w:tcBorders>
              <w:top w:val="single" w:color="115197" w:sz="18" w:space="0"/>
              <w:bottom w:val="single" w:color="115197" w:sz="18" w:space="0"/>
            </w:tcBorders>
          </w:tcPr>
          <w:p w14:paraId="0482864A">
            <w:pPr>
              <w:pStyle w:val="48"/>
            </w:pPr>
          </w:p>
          <w:p w14:paraId="5DC9A20F">
            <w:pPr>
              <w:pStyle w:val="2"/>
            </w:pPr>
            <w:bookmarkStart w:id="23" w:name="_Toc189778600"/>
            <w:r>
              <w:t>Falenderim për Studentët Pjesëmarrës</w:t>
            </w:r>
            <w:bookmarkEnd w:id="23"/>
          </w:p>
          <w:p w14:paraId="3A0F87BD">
            <w:pPr>
              <w:pStyle w:val="48"/>
            </w:pPr>
          </w:p>
          <w:p w14:paraId="0DE38183">
            <w:pPr>
              <w:pStyle w:val="48"/>
              <w:rPr>
                <w:rFonts w:ascii="Times New Roman" w:hAnsi="Times New Roman" w:eastAsia="Times New Roman" w:cs="Times New Roman"/>
                <w:color w:val="000000"/>
              </w:rPr>
            </w:pPr>
            <w:r>
              <w:rPr>
                <w:rFonts w:ascii="Times New Roman" w:hAnsi="Times New Roman" w:eastAsia="Times New Roman" w:cs="Times New Roman"/>
                <w:color w:val="000000"/>
              </w:rPr>
              <w:t>Fakulteti i Teknologjisë dhe Informacionit në Universitetin Aleksandër Moisiu, Durrës, pati kënaqësinë të organizojë Konferencën dhe Workshop-in Studentor, një aktivitet që u zhvillua më 16 Janar 2025 në ambientet e fakultetit.</w:t>
            </w:r>
          </w:p>
          <w:p w14:paraId="655CF591">
            <w:pPr>
              <w:pStyle w:val="48"/>
              <w:rPr>
                <w:rFonts w:ascii="Times New Roman" w:hAnsi="Times New Roman" w:eastAsia="Times New Roman" w:cs="Times New Roman"/>
                <w:color w:val="000000"/>
              </w:rPr>
            </w:pPr>
            <w:r>
              <w:rPr>
                <w:rFonts w:ascii="Times New Roman" w:hAnsi="Times New Roman" w:eastAsia="Times New Roman" w:cs="Times New Roman"/>
                <w:color w:val="000000"/>
              </w:rPr>
              <w:t>Ky event kishte si objektiv kryesor krijimin e një platforme ku studentët të prezantojnë punimet e tyre, të ndajnë ide dhe të eksplorojnë mundësi të reja për zhvillimin e aftësive praktike. Përfshirja këtë vit e studentëve nga programe të ndryshme të fakultetit shtoi diversitetin dhe pasurinë e përmbajtjes së aktivitetit.</w:t>
            </w:r>
          </w:p>
          <w:p w14:paraId="38612183">
            <w:pPr>
              <w:pStyle w:val="48"/>
              <w:rPr>
                <w:rFonts w:ascii="Times New Roman" w:hAnsi="Times New Roman" w:eastAsia="Times New Roman" w:cs="Times New Roman"/>
                <w:color w:val="000000"/>
              </w:rPr>
            </w:pPr>
            <w:r>
              <w:rPr>
                <w:rFonts w:ascii="Times New Roman" w:hAnsi="Times New Roman" w:eastAsia="Times New Roman" w:cs="Times New Roman"/>
                <w:color w:val="000000"/>
              </w:rPr>
              <w:t>Fakulteti shpreh një falënderim të veçantë për të gjithë studentët pjesëmarrës, të cilët ndanë punimet e tyre dhe kontribuan në suksesin e këtij eventi</w:t>
            </w:r>
          </w:p>
          <w:p w14:paraId="0378E528">
            <w:pPr>
              <w:pStyle w:val="48"/>
              <w:rPr>
                <w:color w:val="000000"/>
                <w:sz w:val="28"/>
                <w:szCs w:val="28"/>
              </w:rPr>
            </w:pPr>
          </w:p>
        </w:tc>
        <w:tc>
          <w:tcPr>
            <w:tcW w:w="1079" w:type="dxa"/>
          </w:tcPr>
          <w:p w14:paraId="23BDA891">
            <w:pPr>
              <w:spacing w:line="276" w:lineRule="auto"/>
            </w:pPr>
          </w:p>
        </w:tc>
      </w:tr>
      <w:tr w14:paraId="7DAB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0" w:hRule="atLeast"/>
        </w:trPr>
        <w:tc>
          <w:tcPr>
            <w:tcW w:w="1079" w:type="dxa"/>
          </w:tcPr>
          <w:p w14:paraId="7C0F0088">
            <w:pPr>
              <w:spacing w:line="276" w:lineRule="auto"/>
            </w:pPr>
          </w:p>
        </w:tc>
        <w:tc>
          <w:tcPr>
            <w:tcW w:w="3956" w:type="dxa"/>
            <w:gridSpan w:val="3"/>
            <w:tcBorders>
              <w:top w:val="single" w:color="115197" w:sz="18" w:space="0"/>
            </w:tcBorders>
          </w:tcPr>
          <w:p w14:paraId="59A61082">
            <w:pPr>
              <w:pStyle w:val="6"/>
              <w:spacing w:line="276" w:lineRule="auto"/>
              <w:rPr>
                <w:sz w:val="24"/>
                <w:szCs w:val="24"/>
              </w:rPr>
            </w:pPr>
            <w:r>
              <w:rPr>
                <w:sz w:val="24"/>
                <w:szCs w:val="24"/>
              </w:rPr>
              <w:t>Një Mirënjohje e Veçantë për Stafin Akademik dhe Organizatorët</w:t>
            </w:r>
            <w:r>
              <w:rPr>
                <w:sz w:val="24"/>
                <w:szCs w:val="24"/>
              </w:rPr>
              <w:br w:type="textWrapping"/>
            </w:r>
          </w:p>
        </w:tc>
        <w:tc>
          <w:tcPr>
            <w:tcW w:w="719" w:type="dxa"/>
            <w:tcBorders>
              <w:top w:val="single" w:color="115197" w:sz="18" w:space="0"/>
            </w:tcBorders>
          </w:tcPr>
          <w:p w14:paraId="057EA549">
            <w:pPr>
              <w:spacing w:line="276" w:lineRule="auto"/>
            </w:pPr>
          </w:p>
        </w:tc>
        <w:tc>
          <w:tcPr>
            <w:tcW w:w="3957" w:type="dxa"/>
            <w:gridSpan w:val="3"/>
            <w:tcBorders>
              <w:top w:val="single" w:color="115197" w:sz="18" w:space="0"/>
            </w:tcBorders>
          </w:tcPr>
          <w:p w14:paraId="4D09DF74">
            <w:pPr>
              <w:spacing w:line="276" w:lineRule="auto"/>
            </w:pPr>
          </w:p>
        </w:tc>
        <w:tc>
          <w:tcPr>
            <w:tcW w:w="1079" w:type="dxa"/>
          </w:tcPr>
          <w:p w14:paraId="1FA5E56C">
            <w:pPr>
              <w:spacing w:line="276" w:lineRule="auto"/>
            </w:pPr>
          </w:p>
        </w:tc>
      </w:tr>
      <w:tr w14:paraId="4919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1079" w:type="dxa"/>
          </w:tcPr>
          <w:p w14:paraId="2BA1AB1C">
            <w:pPr>
              <w:spacing w:line="276" w:lineRule="auto"/>
            </w:pPr>
          </w:p>
        </w:tc>
        <w:tc>
          <w:tcPr>
            <w:tcW w:w="3956" w:type="dxa"/>
            <w:gridSpan w:val="3"/>
          </w:tcPr>
          <w:p w14:paraId="3C9A9BBB">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Një mirënjohje e veçantë i shkon stafit akademik të fakultetit, i cili ka mbështetur vazhdimisht studentët në përgatitjen e tyre, duke i motivuar të përfshihen dhe të japin më të mirën e tyre.</w:t>
            </w:r>
          </w:p>
        </w:tc>
        <w:tc>
          <w:tcPr>
            <w:tcW w:w="719" w:type="dxa"/>
          </w:tcPr>
          <w:p w14:paraId="2099D600">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3957" w:type="dxa"/>
            <w:gridSpan w:val="3"/>
          </w:tcPr>
          <w:p w14:paraId="47BFE0AE">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Po ashtu, falënderojmë ekipin organizator të studentëve për punën e palodhur dhe dedikimin që sollën në jetë këtë aktivitet, duke u kujdesur për çdo aspekt të organizimit me profesionalizëm dhe përkushtim.</w:t>
            </w:r>
          </w:p>
        </w:tc>
        <w:tc>
          <w:tcPr>
            <w:tcW w:w="1079" w:type="dxa"/>
          </w:tcPr>
          <w:p w14:paraId="17709BF9">
            <w:pPr>
              <w:spacing w:line="276" w:lineRule="auto"/>
            </w:pPr>
          </w:p>
        </w:tc>
      </w:tr>
    </w:tbl>
    <w:p w14:paraId="3FF5C63D">
      <w:pPr>
        <w:spacing w:line="276" w:lineRule="auto"/>
      </w:pPr>
    </w:p>
    <w:tbl>
      <w:tblPr>
        <w:tblStyle w:val="41"/>
        <w:tblW w:w="10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9"/>
        <w:gridCol w:w="1079"/>
        <w:gridCol w:w="2158"/>
        <w:gridCol w:w="2158"/>
        <w:gridCol w:w="2158"/>
        <w:gridCol w:w="1079"/>
        <w:gridCol w:w="1079"/>
      </w:tblGrid>
      <w:tr w14:paraId="3A099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54" w:hRule="atLeast"/>
        </w:trPr>
        <w:tc>
          <w:tcPr>
            <w:tcW w:w="1079" w:type="dxa"/>
          </w:tcPr>
          <w:p w14:paraId="207E2460">
            <w:pPr>
              <w:spacing w:line="276" w:lineRule="auto"/>
            </w:pPr>
          </w:p>
        </w:tc>
        <w:tc>
          <w:tcPr>
            <w:tcW w:w="8632" w:type="dxa"/>
            <w:gridSpan w:val="5"/>
            <w:tcBorders>
              <w:bottom w:val="single" w:color="115197" w:sz="18" w:space="0"/>
            </w:tcBorders>
            <w:vAlign w:val="center"/>
          </w:tcPr>
          <w:p w14:paraId="277536F2">
            <w:pPr>
              <w:pBdr>
                <w:top w:val="none" w:color="auto" w:sz="0" w:space="0"/>
                <w:left w:val="none" w:color="auto" w:sz="0" w:space="0"/>
                <w:bottom w:val="none" w:color="auto" w:sz="0" w:space="0"/>
                <w:right w:val="none" w:color="auto" w:sz="0" w:space="0"/>
                <w:between w:val="none" w:color="auto" w:sz="0" w:space="0"/>
              </w:pBdr>
              <w:spacing w:line="276" w:lineRule="auto"/>
              <w:rPr>
                <w:color w:val="115197"/>
                <w:sz w:val="96"/>
                <w:szCs w:val="96"/>
              </w:rPr>
            </w:pPr>
            <w:bookmarkStart w:id="24" w:name="_Toc189778601"/>
            <w:r>
              <w:rPr>
                <w:rStyle w:val="24"/>
              </w:rPr>
              <w:t>KONFERENCË STUDENTORE DHE WORKSHOP</w:t>
            </w:r>
            <w:bookmarkEnd w:id="24"/>
            <w:r>
              <w:rPr>
                <w:color w:val="115197"/>
                <w:sz w:val="96"/>
                <w:szCs w:val="96"/>
              </w:rPr>
              <w:br w:type="textWrapping"/>
            </w:r>
            <w:r>
              <w:rPr>
                <w:color w:val="115197"/>
                <w:sz w:val="96"/>
                <w:szCs w:val="96"/>
              </w:rPr>
              <w:br w:type="textWrapping"/>
            </w:r>
            <w:r>
              <w:rPr>
                <w:color w:val="115197"/>
                <w:sz w:val="56"/>
                <w:szCs w:val="56"/>
              </w:rPr>
              <w:t>Sesioni i veçantë i Projektit</w:t>
            </w:r>
          </w:p>
        </w:tc>
        <w:tc>
          <w:tcPr>
            <w:tcW w:w="1079" w:type="dxa"/>
          </w:tcPr>
          <w:p w14:paraId="6DEC7008">
            <w:pPr>
              <w:spacing w:line="276" w:lineRule="auto"/>
            </w:pPr>
          </w:p>
        </w:tc>
      </w:tr>
      <w:tr w14:paraId="463E7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2158" w:type="dxa"/>
            <w:gridSpan w:val="2"/>
          </w:tcPr>
          <w:p w14:paraId="26839AC5">
            <w:pPr>
              <w:spacing w:line="276" w:lineRule="auto"/>
            </w:pPr>
          </w:p>
        </w:tc>
        <w:tc>
          <w:tcPr>
            <w:tcW w:w="2158" w:type="dxa"/>
          </w:tcPr>
          <w:p w14:paraId="2731D675">
            <w:pPr>
              <w:spacing w:line="276" w:lineRule="auto"/>
            </w:pPr>
          </w:p>
        </w:tc>
        <w:tc>
          <w:tcPr>
            <w:tcW w:w="2158" w:type="dxa"/>
          </w:tcPr>
          <w:p w14:paraId="724BB7DA">
            <w:pPr>
              <w:spacing w:line="276" w:lineRule="auto"/>
            </w:pPr>
          </w:p>
        </w:tc>
        <w:tc>
          <w:tcPr>
            <w:tcW w:w="2158" w:type="dxa"/>
          </w:tcPr>
          <w:p w14:paraId="74EDEF9C">
            <w:pPr>
              <w:spacing w:line="276" w:lineRule="auto"/>
            </w:pPr>
          </w:p>
        </w:tc>
        <w:tc>
          <w:tcPr>
            <w:tcW w:w="2158" w:type="dxa"/>
            <w:gridSpan w:val="2"/>
          </w:tcPr>
          <w:p w14:paraId="16478A35">
            <w:pPr>
              <w:spacing w:line="276" w:lineRule="auto"/>
            </w:pPr>
          </w:p>
        </w:tc>
      </w:tr>
    </w:tbl>
    <w:p w14:paraId="1ABF768B">
      <w:pPr>
        <w:ind w:left="990"/>
      </w:pPr>
      <w:r>
        <w:drawing>
          <wp:inline distT="0" distB="0" distL="0" distR="0">
            <wp:extent cx="5690870" cy="350266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32" name="image6.png"/>
                    <pic:cNvPicPr preferRelativeResize="0"/>
                  </pic:nvPicPr>
                  <pic:blipFill>
                    <a:blip r:embed="rId9"/>
                    <a:srcRect/>
                    <a:stretch>
                      <a:fillRect/>
                    </a:stretch>
                  </pic:blipFill>
                  <pic:spPr>
                    <a:xfrm>
                      <a:off x="0" y="0"/>
                      <a:ext cx="5691257" cy="3502973"/>
                    </a:xfrm>
                    <a:prstGeom prst="rect">
                      <a:avLst/>
                    </a:prstGeom>
                  </pic:spPr>
                </pic:pic>
              </a:graphicData>
            </a:graphic>
          </wp:inline>
        </w:drawing>
      </w:r>
    </w:p>
    <w:p w14:paraId="5A6A5262">
      <w:r>
        <w:br w:type="page"/>
      </w:r>
    </w:p>
    <w:p w14:paraId="18F7FA0A"/>
    <w:tbl>
      <w:tblPr>
        <w:tblStyle w:val="42"/>
        <w:tblW w:w="10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9"/>
        <w:gridCol w:w="8632"/>
        <w:gridCol w:w="1079"/>
      </w:tblGrid>
      <w:tr w14:paraId="52F5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79" w:type="dxa"/>
          </w:tcPr>
          <w:p w14:paraId="50E21A51">
            <w:pPr>
              <w:spacing w:line="276" w:lineRule="auto"/>
            </w:pPr>
          </w:p>
        </w:tc>
        <w:tc>
          <w:tcPr>
            <w:tcW w:w="8632" w:type="dxa"/>
          </w:tcPr>
          <w:p w14:paraId="2C6B85E7">
            <w:pPr>
              <w:spacing w:line="276" w:lineRule="auto"/>
            </w:pPr>
          </w:p>
        </w:tc>
        <w:tc>
          <w:tcPr>
            <w:tcW w:w="1079" w:type="dxa"/>
          </w:tcPr>
          <w:p w14:paraId="07F7C7D9">
            <w:pPr>
              <w:spacing w:line="276" w:lineRule="auto"/>
            </w:pPr>
          </w:p>
        </w:tc>
      </w:tr>
    </w:tbl>
    <w:p w14:paraId="4BCC8139">
      <w:pPr>
        <w:spacing w:line="276" w:lineRule="auto"/>
      </w:pPr>
    </w:p>
    <w:p w14:paraId="3F1D95A8">
      <w:pPr>
        <w:tabs>
          <w:tab w:val="left" w:pos="9720"/>
        </w:tabs>
        <w:spacing w:line="276" w:lineRule="auto"/>
        <w:ind w:left="720" w:right="810" w:firstLine="720"/>
        <w:jc w:val="both"/>
        <w:rPr>
          <w:rFonts w:ascii="Times New Roman" w:hAnsi="Times New Roman" w:eastAsia="Times New Roman" w:cs="Times New Roman"/>
        </w:rPr>
      </w:pPr>
      <w:r>
        <w:rPr>
          <w:rFonts w:ascii="Times New Roman" w:hAnsi="Times New Roman" w:eastAsia="Times New Roman" w:cs="Times New Roman"/>
        </w:rPr>
        <w:t>Në vijim paraqitet një përmbledhje e abstrakteve të punimeve të realizuara nga studentët pjesëmarrës në këtë workshop. Secili abstrakt pasqyron angazhimin e tyre akademik dhe kreativitetin në trajtimin e tematikave të ndryshme, duke sjellë qasje të reja dhe interesante në fushën e studimeve të tyre.</w:t>
      </w:r>
    </w:p>
    <w:p w14:paraId="74AF9100">
      <w:pPr>
        <w:spacing w:line="276" w:lineRule="auto"/>
        <w:ind w:right="810"/>
        <w:jc w:val="both"/>
        <w:rPr>
          <w:rFonts w:ascii="Times New Roman" w:hAnsi="Times New Roman" w:eastAsia="Times New Roman" w:cs="Times New Roman"/>
        </w:rPr>
      </w:pPr>
    </w:p>
    <w:p w14:paraId="00B12AE0">
      <w:pPr>
        <w:spacing w:line="276" w:lineRule="auto"/>
        <w:ind w:left="720" w:right="810" w:firstLine="720"/>
        <w:jc w:val="both"/>
        <w:rPr>
          <w:rFonts w:ascii="Times New Roman" w:hAnsi="Times New Roman" w:eastAsia="Times New Roman" w:cs="Times New Roman"/>
        </w:rPr>
      </w:pPr>
      <w:r>
        <w:rPr>
          <w:rFonts w:ascii="Times New Roman" w:hAnsi="Times New Roman" w:eastAsia="Times New Roman" w:cs="Times New Roman"/>
        </w:rPr>
        <w:t>Këto punime jo vetëm që tregojnë aftësitë e studentëve për të hulumtuar dhe analizuar, por gjithashtu kontribuojnë në pasurimin e diskutimeve dhe shkëmbimeve të ideve mes pjesëmarrësve. Përmes tyre, evidentohet një përkushtim i veçantë ndaj kërkimit shkencor dhe një dëshirë për të kontribuar në zhvillimin e njohurive në fushën përkatëse.</w:t>
      </w:r>
    </w:p>
    <w:tbl>
      <w:tblPr>
        <w:tblStyle w:val="43"/>
        <w:tblW w:w="10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40"/>
        <w:gridCol w:w="4860"/>
      </w:tblGrid>
      <w:tr w14:paraId="3CE3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8" w:hRule="atLeast"/>
        </w:trPr>
        <w:tc>
          <w:tcPr>
            <w:tcW w:w="5940" w:type="dxa"/>
          </w:tcPr>
          <w:p w14:paraId="219653F0">
            <w:pPr>
              <w:spacing w:line="276" w:lineRule="auto"/>
            </w:pPr>
          </w:p>
          <w:p w14:paraId="1438DD45">
            <w:pPr>
              <w:spacing w:line="276" w:lineRule="auto"/>
            </w:pPr>
          </w:p>
          <w:p w14:paraId="473E1A96">
            <w:pPr>
              <w:spacing w:line="276" w:lineRule="auto"/>
            </w:pPr>
          </w:p>
          <w:p w14:paraId="6E8245DC">
            <w:pPr>
              <w:spacing w:line="276" w:lineRule="auto"/>
              <w:ind w:left="606"/>
              <w:jc w:val="right"/>
              <w:rPr>
                <w:rFonts w:ascii="Times New Roman" w:hAnsi="Times New Roman" w:eastAsia="Times New Roman" w:cs="Times New Roman"/>
              </w:rPr>
            </w:pPr>
            <w:r>
              <w:rPr>
                <w:rFonts w:ascii="Times New Roman" w:hAnsi="Times New Roman" w:eastAsia="Times New Roman" w:cs="Times New Roman"/>
              </w:rPr>
              <w:t>Ky shkëmbim idesh dhe përvojash ndihmon në pasurimin e perspektivave të studentëve, duke i inkurajuar ata të eksplorojnë fusha të reja hulumtuese dhe të mendojnë në mënyrë më të gjerë dhe më inovative. Aktivitetet e tilla janë thelbësore për rritjen e cilësisë akademike dhe për mbështetje të vazhdueshme në zhvillimin profesional të studentëve.</w:t>
            </w:r>
          </w:p>
        </w:tc>
        <w:tc>
          <w:tcPr>
            <w:tcW w:w="4860" w:type="dxa"/>
          </w:tcPr>
          <w:p w14:paraId="2D0563F0">
            <w:pPr>
              <w:spacing w:line="276" w:lineRule="auto"/>
            </w:pPr>
          </w:p>
          <w:p w14:paraId="3664E735">
            <w:pPr>
              <w:spacing w:line="276" w:lineRule="auto"/>
            </w:pPr>
          </w:p>
          <w:p w14:paraId="2B73EC80">
            <w:pPr>
              <w:spacing w:line="276" w:lineRule="auto"/>
            </w:pPr>
            <w:r>
              <w:drawing>
                <wp:inline distT="0" distB="0" distL="0" distR="0">
                  <wp:extent cx="2586355" cy="199136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31" name="image2.png"/>
                          <pic:cNvPicPr preferRelativeResize="0"/>
                        </pic:nvPicPr>
                        <pic:blipFill>
                          <a:blip r:embed="rId10"/>
                          <a:srcRect/>
                          <a:stretch>
                            <a:fillRect/>
                          </a:stretch>
                        </pic:blipFill>
                        <pic:spPr>
                          <a:xfrm>
                            <a:off x="0" y="0"/>
                            <a:ext cx="2586377" cy="1991750"/>
                          </a:xfrm>
                          <a:prstGeom prst="rect">
                            <a:avLst/>
                          </a:prstGeom>
                        </pic:spPr>
                      </pic:pic>
                    </a:graphicData>
                  </a:graphic>
                </wp:inline>
              </w:drawing>
            </w:r>
          </w:p>
        </w:tc>
      </w:tr>
    </w:tbl>
    <w:p w14:paraId="5F563E5C"/>
    <w:tbl>
      <w:tblPr>
        <w:tblStyle w:val="44"/>
        <w:tblW w:w="10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40"/>
        <w:gridCol w:w="4860"/>
      </w:tblGrid>
      <w:tr w14:paraId="132CD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40" w:type="dxa"/>
          </w:tcPr>
          <w:p w14:paraId="7F439F64">
            <w:pPr>
              <w:spacing w:line="276" w:lineRule="auto"/>
            </w:pPr>
          </w:p>
          <w:p w14:paraId="37CA0F0B">
            <w:pPr>
              <w:spacing w:line="276" w:lineRule="auto"/>
            </w:pPr>
          </w:p>
          <w:p w14:paraId="3BBC3EDE">
            <w:pPr>
              <w:spacing w:line="276" w:lineRule="auto"/>
              <w:ind w:right="850"/>
              <w:jc w:val="right"/>
            </w:pPr>
            <w:r>
              <w:drawing>
                <wp:inline distT="0" distB="0" distL="0" distR="0">
                  <wp:extent cx="2595880" cy="174879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34" name="image3.png"/>
                          <pic:cNvPicPr preferRelativeResize="0"/>
                        </pic:nvPicPr>
                        <pic:blipFill>
                          <a:blip r:embed="rId11"/>
                          <a:srcRect/>
                          <a:stretch>
                            <a:fillRect/>
                          </a:stretch>
                        </pic:blipFill>
                        <pic:spPr>
                          <a:xfrm>
                            <a:off x="0" y="0"/>
                            <a:ext cx="2596388" cy="1748955"/>
                          </a:xfrm>
                          <a:prstGeom prst="rect">
                            <a:avLst/>
                          </a:prstGeom>
                        </pic:spPr>
                      </pic:pic>
                    </a:graphicData>
                  </a:graphic>
                </wp:inline>
              </w:drawing>
            </w:r>
          </w:p>
          <w:p w14:paraId="3DA07D6B">
            <w:pPr>
              <w:spacing w:line="276" w:lineRule="auto"/>
            </w:pPr>
          </w:p>
          <w:p w14:paraId="6081147F">
            <w:pPr>
              <w:spacing w:line="276" w:lineRule="auto"/>
            </w:pPr>
          </w:p>
          <w:p w14:paraId="1D8EE9E2">
            <w:pPr>
              <w:spacing w:line="276" w:lineRule="auto"/>
            </w:pPr>
          </w:p>
          <w:p w14:paraId="6808413F">
            <w:pPr>
              <w:spacing w:line="276" w:lineRule="auto"/>
            </w:pPr>
          </w:p>
        </w:tc>
        <w:tc>
          <w:tcPr>
            <w:tcW w:w="4860" w:type="dxa"/>
          </w:tcPr>
          <w:p w14:paraId="7A6267D5">
            <w:pPr>
              <w:tabs>
                <w:tab w:val="left" w:pos="3408"/>
              </w:tabs>
              <w:spacing w:line="276" w:lineRule="auto"/>
            </w:pPr>
          </w:p>
          <w:p w14:paraId="4305F1DD">
            <w:pPr>
              <w:tabs>
                <w:tab w:val="left" w:pos="3408"/>
              </w:tabs>
              <w:spacing w:line="276" w:lineRule="auto"/>
            </w:pPr>
          </w:p>
          <w:p w14:paraId="32057D6D">
            <w:pPr>
              <w:tabs>
                <w:tab w:val="left" w:pos="3408"/>
              </w:tabs>
              <w:spacing w:line="276" w:lineRule="auto"/>
              <w:ind w:right="793"/>
              <w:rPr>
                <w:rFonts w:ascii="Times New Roman" w:hAnsi="Times New Roman" w:eastAsia="Times New Roman" w:cs="Times New Roman"/>
              </w:rPr>
            </w:pPr>
            <w:r>
              <w:rPr>
                <w:rFonts w:ascii="Times New Roman" w:hAnsi="Times New Roman" w:eastAsia="Times New Roman" w:cs="Times New Roman"/>
              </w:rPr>
              <w:t>Gjithashtu, abstraktet e prezantuara në këtë aktivitet pasqyrojnë jo vetëm punën individuale të studentëve, por edhe potencialin e madh për bashkëpunime ndërdisiplinore, duke nxitur një frymë të re inovacioni dhe bashkëpunimi akademik. Kjo qasje është një tregues i qartë i suksesit të këtij workshop-i dhe i rëndësisë së tij për zhvillimin e studentëve.</w:t>
            </w:r>
          </w:p>
        </w:tc>
      </w:tr>
    </w:tbl>
    <w:p w14:paraId="3487FA93">
      <w:pPr>
        <w:jc w:val="center"/>
      </w:pPr>
      <w:r>
        <w:drawing>
          <wp:inline distT="0" distB="0" distL="0" distR="0">
            <wp:extent cx="2385695" cy="2385695"/>
            <wp:effectExtent l="0" t="0" r="0" b="0"/>
            <wp:docPr id="33" name="image1.png" descr="Universiteti &quot;Aleksandër Moisiu&quot;"/>
            <wp:cNvGraphicFramePr/>
            <a:graphic xmlns:a="http://schemas.openxmlformats.org/drawingml/2006/main">
              <a:graphicData uri="http://schemas.openxmlformats.org/drawingml/2006/picture">
                <pic:pic xmlns:pic="http://schemas.openxmlformats.org/drawingml/2006/picture">
                  <pic:nvPicPr>
                    <pic:cNvPr id="33" name="image1.png" descr="Universiteti &quot;Aleksandër Moisiu&quot;"/>
                    <pic:cNvPicPr preferRelativeResize="0"/>
                  </pic:nvPicPr>
                  <pic:blipFill>
                    <a:blip r:embed="rId8"/>
                    <a:srcRect/>
                    <a:stretch>
                      <a:fillRect/>
                    </a:stretch>
                  </pic:blipFill>
                  <pic:spPr>
                    <a:xfrm>
                      <a:off x="0" y="0"/>
                      <a:ext cx="2385756" cy="2385756"/>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4762500</wp:posOffset>
                </wp:positionH>
                <wp:positionV relativeFrom="paragraph">
                  <wp:posOffset>660400</wp:posOffset>
                </wp:positionV>
                <wp:extent cx="725805" cy="6845935"/>
                <wp:effectExtent l="0" t="0" r="0" b="0"/>
                <wp:wrapNone/>
                <wp:docPr id="23" name="Elbow Connector 23"/>
                <wp:cNvGraphicFramePr/>
                <a:graphic xmlns:a="http://schemas.openxmlformats.org/drawingml/2006/main">
                  <a:graphicData uri="http://schemas.microsoft.com/office/word/2010/wordprocessingShape">
                    <wps:wsp>
                      <wps:cNvCnPr/>
                      <wps:spPr>
                        <a:xfrm>
                          <a:off x="5002277" y="376164"/>
                          <a:ext cx="687447" cy="6807672"/>
                        </a:xfrm>
                        <a:prstGeom prst="bentConnector3">
                          <a:avLst>
                            <a:gd name="adj1" fmla="val 203871"/>
                          </a:avLst>
                        </a:prstGeom>
                        <a:noFill/>
                        <a:ln w="38100" cap="flat" cmpd="sng">
                          <a:solidFill>
                            <a:schemeClr val="accent1"/>
                          </a:solidFill>
                          <a:prstDash val="solid"/>
                          <a:round/>
                          <a:headEnd type="none" w="sm" len="sm"/>
                          <a:tailEnd type="none" w="sm" len="sm"/>
                        </a:ln>
                      </wps:spPr>
                      <wps:bodyPr/>
                    </wps:wsp>
                  </a:graphicData>
                </a:graphic>
              </wp:anchor>
            </w:drawing>
          </mc:Choice>
          <mc:Fallback>
            <w:pict>
              <v:shape id="_x0000_s1026" o:spid="_x0000_s1026" o:spt="34" type="#_x0000_t34" style="position:absolute;left:0pt;margin-left:375pt;margin-top:52pt;height:539.05pt;width:57.15pt;z-index:251660288;mso-width-relative:page;mso-height-relative:page;" filled="f" stroked="t" coordsize="21600,21600" o:gfxdata="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yZPq7bAAAADAEAAA8A&#10;AAAAAAAAAQAgAAAAIgAAAGRycy9kb3ducmV2LnhtbFBLAQIUABQAAAAIAIdO4kCVnXKcFAIAADQE&#10;AAAOAAAAAAAAAAEAIAAAACoBAABkcnMvZTJvRG9jLnhtbFBLBQYAAAAABgAGAFkBAACwBQAAAAA=&#10;" adj="44036">
                <v:fill on="f" focussize="0,0"/>
                <v:stroke weight="3pt" color="#115197 [3204]" joinstyle="round" startarrowwidth="narrow" startarrowlength="short" endarrowwidth="narrow" endarrowlength="short"/>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698500</wp:posOffset>
                </wp:positionV>
                <wp:extent cx="454660" cy="6854825"/>
                <wp:effectExtent l="0" t="0" r="0" b="0"/>
                <wp:wrapNone/>
                <wp:docPr id="27" name="Elbow Connector 27"/>
                <wp:cNvGraphicFramePr/>
                <a:graphic xmlns:a="http://schemas.openxmlformats.org/drawingml/2006/main">
                  <a:graphicData uri="http://schemas.microsoft.com/office/word/2010/wordprocessingShape">
                    <wps:wsp>
                      <wps:cNvCnPr/>
                      <wps:spPr>
                        <a:xfrm rot="10800000" flipH="1">
                          <a:off x="5137720" y="371638"/>
                          <a:ext cx="416560" cy="6816725"/>
                        </a:xfrm>
                        <a:prstGeom prst="bentConnector3">
                          <a:avLst>
                            <a:gd name="adj1" fmla="val -196449"/>
                          </a:avLst>
                        </a:prstGeom>
                        <a:noFill/>
                        <a:ln w="38100" cap="flat" cmpd="sng">
                          <a:solidFill>
                            <a:schemeClr val="accent1"/>
                          </a:solidFill>
                          <a:prstDash val="solid"/>
                          <a:round/>
                          <a:headEnd type="none" w="sm" len="sm"/>
                          <a:tailEnd type="none" w="sm" len="sm"/>
                        </a:ln>
                      </wps:spPr>
                      <wps:bodyPr/>
                    </wps:wsp>
                  </a:graphicData>
                </a:graphic>
              </wp:anchor>
            </w:drawing>
          </mc:Choice>
          <mc:Fallback>
            <w:pict>
              <v:shape id="_x0000_s1026" o:spid="_x0000_s1026" o:spt="34" type="#_x0000_t34" style="position:absolute;left:0pt;flip:x;margin-left:126pt;margin-top:55pt;height:539.75pt;width:35.8pt;rotation:11796480f;z-index:251661312;mso-width-relative:page;mso-height-relative:page;" filled="f" stroked="t" coordsize="21600,21600" o:gfxdata="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OY6j9oAAAAMAQAADwAAAAAAAAABACAAAAAiAAAAZHJzL2Rvd25yZXYueG1sUEsBAhQAFAAA&#10;AAgAh07iQBHhNswmAgAATgQAAA4AAAAAAAAAAQAgAAAAKQEAAGRycy9lMm9Eb2MueG1sUEsFBgAA&#10;AAAGAAYAWQEAAMEFAAAAAA==&#10;" adj="-42433">
                <v:fill on="f" focussize="0,0"/>
                <v:stroke weight="3pt" color="#115197 [3204]" joinstyle="round" startarrowwidth="narrow" startarrowlength="short" endarrowwidth="narrow" endarrowlength="short"/>
                <v:imagedata o:title=""/>
                <o:lock v:ext="edit" aspectratio="f"/>
              </v:shape>
            </w:pict>
          </mc:Fallback>
        </mc:AlternateContent>
      </w:r>
    </w:p>
    <w:p w14:paraId="71C3E9E4">
      <w:pPr>
        <w:jc w:val="center"/>
      </w:pPr>
    </w:p>
    <w:p w14:paraId="5923BBB0">
      <w:pPr>
        <w:jc w:val="center"/>
        <w:rPr>
          <w:b/>
          <w:color w:val="2B3890"/>
          <w:sz w:val="52"/>
          <w:szCs w:val="52"/>
        </w:rPr>
      </w:pPr>
      <w:r>
        <w:rPr>
          <w:b/>
          <w:color w:val="2B3890"/>
          <w:sz w:val="52"/>
          <w:szCs w:val="52"/>
        </w:rPr>
        <w:t xml:space="preserve">Fushat </w:t>
      </w:r>
      <w:r>
        <w:rPr>
          <w:b/>
          <w:color w:val="2B3890"/>
          <w:sz w:val="52"/>
          <w:szCs w:val="52"/>
        </w:rPr>
        <w:br w:type="textWrapping"/>
      </w:r>
    </w:p>
    <w:p w14:paraId="6AECA25E">
      <w:pPr>
        <w:jc w:val="center"/>
      </w:pPr>
      <w:r>
        <mc:AlternateContent>
          <mc:Choice Requires="wpg">
            <w:drawing>
              <wp:inline distT="0" distB="0" distL="0" distR="0">
                <wp:extent cx="4165600" cy="3975100"/>
                <wp:effectExtent l="0" t="0" r="0" b="0"/>
                <wp:docPr id="24" name="Group 24"/>
                <wp:cNvGraphicFramePr/>
                <a:graphic xmlns:a="http://schemas.openxmlformats.org/drawingml/2006/main">
                  <a:graphicData uri="http://schemas.microsoft.com/office/word/2010/wordprocessingGroup">
                    <wpg:wgp>
                      <wpg:cNvGrpSpPr/>
                      <wpg:grpSpPr>
                        <a:xfrm>
                          <a:off x="0" y="0"/>
                          <a:ext cx="4165600" cy="3975100"/>
                          <a:chOff x="0" y="0"/>
                          <a:chExt cx="4165600" cy="3987100"/>
                        </a:xfrm>
                      </wpg:grpSpPr>
                      <wpg:grpSp>
                        <wpg:cNvPr id="1" name="Group 1"/>
                        <wpg:cNvGrpSpPr/>
                        <wpg:grpSpPr>
                          <a:xfrm>
                            <a:off x="0" y="0"/>
                            <a:ext cx="4165600" cy="3975100"/>
                            <a:chOff x="0" y="0"/>
                            <a:chExt cx="4165600" cy="3975100"/>
                          </a:xfrm>
                        </wpg:grpSpPr>
                        <wps:wsp>
                          <wps:cNvPr id="2" name="Rectangle 2"/>
                          <wps:cNvSpPr/>
                          <wps:spPr>
                            <a:xfrm>
                              <a:off x="0" y="0"/>
                              <a:ext cx="4165600" cy="3975100"/>
                            </a:xfrm>
                            <a:prstGeom prst="rect">
                              <a:avLst/>
                            </a:prstGeom>
                            <a:noFill/>
                            <a:ln>
                              <a:noFill/>
                            </a:ln>
                          </wps:spPr>
                          <wps:txbx>
                            <w:txbxContent>
                              <w:p w14:paraId="0AF2F114"/>
                            </w:txbxContent>
                          </wps:txbx>
                          <wps:bodyPr spcFirstLastPara="1" wrap="square" lIns="91425" tIns="91425" rIns="91425" bIns="91425" anchor="ctr" anchorCtr="0">
                            <a:noAutofit/>
                          </wps:bodyPr>
                        </wps:wsp>
                        <wps:wsp>
                          <wps:cNvPr id="3" name="Pentagon 3"/>
                          <wps:cNvSpPr/>
                          <wps:spPr>
                            <a:xfrm rot="10800000">
                              <a:off x="796198" y="713"/>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083345A4"/>
                            </w:txbxContent>
                          </wps:txbx>
                          <wps:bodyPr spcFirstLastPara="1" wrap="square" lIns="91425" tIns="91425" rIns="91425" bIns="91425" anchor="ctr" anchorCtr="0">
                            <a:noAutofit/>
                          </wps:bodyPr>
                        </wps:wsp>
                        <wps:wsp>
                          <wps:cNvPr id="4" name="Text Box 4"/>
                          <wps:cNvSpPr txBox="1"/>
                          <wps:spPr>
                            <a:xfrm>
                              <a:off x="894658" y="713"/>
                              <a:ext cx="2671664" cy="393840"/>
                            </a:xfrm>
                            <a:prstGeom prst="rect">
                              <a:avLst/>
                            </a:prstGeom>
                            <a:noFill/>
                            <a:ln>
                              <a:noFill/>
                            </a:ln>
                          </wps:spPr>
                          <wps:txbx>
                            <w:txbxContent>
                              <w:p w14:paraId="0BC14FA6">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Bazë të dhënsh</w:t>
                                </w:r>
                              </w:p>
                            </w:txbxContent>
                          </wps:txbx>
                          <wps:bodyPr spcFirstLastPara="1" wrap="square" lIns="173650" tIns="72375" rIns="135125" bIns="72375" anchor="ctr" anchorCtr="0">
                            <a:noAutofit/>
                          </wps:bodyPr>
                        </wps:wsp>
                        <wps:wsp>
                          <wps:cNvPr id="5" name="Oval 5"/>
                          <wps:cNvSpPr/>
                          <wps:spPr>
                            <a:xfrm>
                              <a:off x="599277" y="713"/>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7CD40BDD"/>
                            </w:txbxContent>
                          </wps:txbx>
                          <wps:bodyPr spcFirstLastPara="1" wrap="square" lIns="91425" tIns="91425" rIns="91425" bIns="91425" anchor="ctr" anchorCtr="0">
                            <a:noAutofit/>
                          </wps:bodyPr>
                        </wps:wsp>
                        <wps:wsp>
                          <wps:cNvPr id="6" name="Pentagon 6"/>
                          <wps:cNvSpPr/>
                          <wps:spPr>
                            <a:xfrm rot="10800000">
                              <a:off x="796198" y="512118"/>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7BC417D7"/>
                            </w:txbxContent>
                          </wps:txbx>
                          <wps:bodyPr spcFirstLastPara="1" wrap="square" lIns="91425" tIns="91425" rIns="91425" bIns="91425" anchor="ctr" anchorCtr="0">
                            <a:noAutofit/>
                          </wps:bodyPr>
                        </wps:wsp>
                        <wps:wsp>
                          <wps:cNvPr id="7" name="Text Box 7"/>
                          <wps:cNvSpPr txBox="1"/>
                          <wps:spPr>
                            <a:xfrm>
                              <a:off x="894658" y="512118"/>
                              <a:ext cx="2671664" cy="393840"/>
                            </a:xfrm>
                            <a:prstGeom prst="rect">
                              <a:avLst/>
                            </a:prstGeom>
                            <a:noFill/>
                            <a:ln>
                              <a:noFill/>
                            </a:ln>
                          </wps:spPr>
                          <wps:txbx>
                            <w:txbxContent>
                              <w:p w14:paraId="24B66A7E">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Inteligjenvë artificiale</w:t>
                                </w:r>
                              </w:p>
                            </w:txbxContent>
                          </wps:txbx>
                          <wps:bodyPr spcFirstLastPara="1" wrap="square" lIns="173650" tIns="72375" rIns="135125" bIns="72375" anchor="ctr" anchorCtr="0">
                            <a:noAutofit/>
                          </wps:bodyPr>
                        </wps:wsp>
                        <wps:wsp>
                          <wps:cNvPr id="8" name="Oval 8"/>
                          <wps:cNvSpPr/>
                          <wps:spPr>
                            <a:xfrm>
                              <a:off x="599277" y="512118"/>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1695E248"/>
                            </w:txbxContent>
                          </wps:txbx>
                          <wps:bodyPr spcFirstLastPara="1" wrap="square" lIns="91425" tIns="91425" rIns="91425" bIns="91425" anchor="ctr" anchorCtr="0">
                            <a:noAutofit/>
                          </wps:bodyPr>
                        </wps:wsp>
                        <wps:wsp>
                          <wps:cNvPr id="9" name="Pentagon 9"/>
                          <wps:cNvSpPr/>
                          <wps:spPr>
                            <a:xfrm rot="10800000">
                              <a:off x="796198" y="1023522"/>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040F3A5B"/>
                            </w:txbxContent>
                          </wps:txbx>
                          <wps:bodyPr spcFirstLastPara="1" wrap="square" lIns="91425" tIns="91425" rIns="91425" bIns="91425" anchor="ctr" anchorCtr="0">
                            <a:noAutofit/>
                          </wps:bodyPr>
                        </wps:wsp>
                        <wps:wsp>
                          <wps:cNvPr id="10" name="Text Box 10"/>
                          <wps:cNvSpPr txBox="1"/>
                          <wps:spPr>
                            <a:xfrm>
                              <a:off x="894658" y="1023522"/>
                              <a:ext cx="2671664" cy="393840"/>
                            </a:xfrm>
                            <a:prstGeom prst="rect">
                              <a:avLst/>
                            </a:prstGeom>
                            <a:noFill/>
                            <a:ln>
                              <a:noFill/>
                            </a:ln>
                          </wps:spPr>
                          <wps:txbx>
                            <w:txbxContent>
                              <w:p w14:paraId="0B9207DB">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Sisteme informacioni</w:t>
                                </w:r>
                              </w:p>
                            </w:txbxContent>
                          </wps:txbx>
                          <wps:bodyPr spcFirstLastPara="1" wrap="square" lIns="173650" tIns="72375" rIns="135125" bIns="72375" anchor="ctr" anchorCtr="0">
                            <a:noAutofit/>
                          </wps:bodyPr>
                        </wps:wsp>
                        <wps:wsp>
                          <wps:cNvPr id="11" name="Oval 11"/>
                          <wps:cNvSpPr/>
                          <wps:spPr>
                            <a:xfrm>
                              <a:off x="599277" y="1023522"/>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520CFA16"/>
                            </w:txbxContent>
                          </wps:txbx>
                          <wps:bodyPr spcFirstLastPara="1" wrap="square" lIns="91425" tIns="91425" rIns="91425" bIns="91425" anchor="ctr" anchorCtr="0">
                            <a:noAutofit/>
                          </wps:bodyPr>
                        </wps:wsp>
                        <wps:wsp>
                          <wps:cNvPr id="12" name="Pentagon 12"/>
                          <wps:cNvSpPr/>
                          <wps:spPr>
                            <a:xfrm rot="10800000">
                              <a:off x="796198" y="1534927"/>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32DCC1AA"/>
                            </w:txbxContent>
                          </wps:txbx>
                          <wps:bodyPr spcFirstLastPara="1" wrap="square" lIns="91425" tIns="91425" rIns="91425" bIns="91425" anchor="ctr" anchorCtr="0">
                            <a:noAutofit/>
                          </wps:bodyPr>
                        </wps:wsp>
                        <wps:wsp>
                          <wps:cNvPr id="13" name="Text Box 13"/>
                          <wps:cNvSpPr txBox="1"/>
                          <wps:spPr>
                            <a:xfrm>
                              <a:off x="894658" y="1534927"/>
                              <a:ext cx="2671664" cy="393840"/>
                            </a:xfrm>
                            <a:prstGeom prst="rect">
                              <a:avLst/>
                            </a:prstGeom>
                            <a:noFill/>
                            <a:ln>
                              <a:noFill/>
                            </a:ln>
                          </wps:spPr>
                          <wps:txbx>
                            <w:txbxContent>
                              <w:p w14:paraId="11FB8BC1">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Rrjete kompjuterike</w:t>
                                </w:r>
                              </w:p>
                            </w:txbxContent>
                          </wps:txbx>
                          <wps:bodyPr spcFirstLastPara="1" wrap="square" lIns="173650" tIns="72375" rIns="135125" bIns="72375" anchor="ctr" anchorCtr="0">
                            <a:noAutofit/>
                          </wps:bodyPr>
                        </wps:wsp>
                        <wps:wsp>
                          <wps:cNvPr id="14" name="Oval 14"/>
                          <wps:cNvSpPr/>
                          <wps:spPr>
                            <a:xfrm>
                              <a:off x="599277" y="1534927"/>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594BA954"/>
                            </w:txbxContent>
                          </wps:txbx>
                          <wps:bodyPr spcFirstLastPara="1" wrap="square" lIns="91425" tIns="91425" rIns="91425" bIns="91425" anchor="ctr" anchorCtr="0">
                            <a:noAutofit/>
                          </wps:bodyPr>
                        </wps:wsp>
                        <wps:wsp>
                          <wps:cNvPr id="15" name="Pentagon 15"/>
                          <wps:cNvSpPr/>
                          <wps:spPr>
                            <a:xfrm rot="10800000">
                              <a:off x="796198" y="2046332"/>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71651A50"/>
                            </w:txbxContent>
                          </wps:txbx>
                          <wps:bodyPr spcFirstLastPara="1" wrap="square" lIns="91425" tIns="91425" rIns="91425" bIns="91425" anchor="ctr" anchorCtr="0">
                            <a:noAutofit/>
                          </wps:bodyPr>
                        </wps:wsp>
                        <wps:wsp>
                          <wps:cNvPr id="16" name="Text Box 16"/>
                          <wps:cNvSpPr txBox="1"/>
                          <wps:spPr>
                            <a:xfrm>
                              <a:off x="894658" y="2046332"/>
                              <a:ext cx="2671664" cy="393840"/>
                            </a:xfrm>
                            <a:prstGeom prst="rect">
                              <a:avLst/>
                            </a:prstGeom>
                            <a:noFill/>
                            <a:ln>
                              <a:noFill/>
                            </a:ln>
                          </wps:spPr>
                          <wps:txbx>
                            <w:txbxContent>
                              <w:p w14:paraId="7AD810DA">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Programim desktop</w:t>
                                </w:r>
                              </w:p>
                            </w:txbxContent>
                          </wps:txbx>
                          <wps:bodyPr spcFirstLastPara="1" wrap="square" lIns="173650" tIns="72375" rIns="135125" bIns="72375" anchor="ctr" anchorCtr="0">
                            <a:noAutofit/>
                          </wps:bodyPr>
                        </wps:wsp>
                        <wps:wsp>
                          <wps:cNvPr id="17" name="Oval 17"/>
                          <wps:cNvSpPr/>
                          <wps:spPr>
                            <a:xfrm>
                              <a:off x="599277" y="2046332"/>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4A6C2D72"/>
                            </w:txbxContent>
                          </wps:txbx>
                          <wps:bodyPr spcFirstLastPara="1" wrap="square" lIns="91425" tIns="91425" rIns="91425" bIns="91425" anchor="ctr" anchorCtr="0">
                            <a:noAutofit/>
                          </wps:bodyPr>
                        </wps:wsp>
                        <wps:wsp>
                          <wps:cNvPr id="18" name="Pentagon 18"/>
                          <wps:cNvSpPr/>
                          <wps:spPr>
                            <a:xfrm rot="10800000">
                              <a:off x="796198" y="2557736"/>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24E686C4"/>
                            </w:txbxContent>
                          </wps:txbx>
                          <wps:bodyPr spcFirstLastPara="1" wrap="square" lIns="91425" tIns="91425" rIns="91425" bIns="91425" anchor="ctr" anchorCtr="0">
                            <a:noAutofit/>
                          </wps:bodyPr>
                        </wps:wsp>
                        <wps:wsp>
                          <wps:cNvPr id="19" name="Text Box 19"/>
                          <wps:cNvSpPr txBox="1"/>
                          <wps:spPr>
                            <a:xfrm>
                              <a:off x="894658" y="2557736"/>
                              <a:ext cx="2671664" cy="393840"/>
                            </a:xfrm>
                            <a:prstGeom prst="rect">
                              <a:avLst/>
                            </a:prstGeom>
                            <a:noFill/>
                            <a:ln>
                              <a:noFill/>
                            </a:ln>
                          </wps:spPr>
                          <wps:txbx>
                            <w:txbxContent>
                              <w:p w14:paraId="54DEEB58">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Teknologji në web</w:t>
                                </w:r>
                              </w:p>
                            </w:txbxContent>
                          </wps:txbx>
                          <wps:bodyPr spcFirstLastPara="1" wrap="square" lIns="173650" tIns="72375" rIns="135125" bIns="72375" anchor="ctr" anchorCtr="0">
                            <a:noAutofit/>
                          </wps:bodyPr>
                        </wps:wsp>
                        <wps:wsp>
                          <wps:cNvPr id="20" name="Oval 20"/>
                          <wps:cNvSpPr/>
                          <wps:spPr>
                            <a:xfrm>
                              <a:off x="599277" y="2557736"/>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719E7168"/>
                            </w:txbxContent>
                          </wps:txbx>
                          <wps:bodyPr spcFirstLastPara="1" wrap="square" lIns="91425" tIns="91425" rIns="91425" bIns="91425" anchor="ctr" anchorCtr="0">
                            <a:noAutofit/>
                          </wps:bodyPr>
                        </wps:wsp>
                        <wps:wsp>
                          <wps:cNvPr id="21" name="Pentagon 21"/>
                          <wps:cNvSpPr/>
                          <wps:spPr>
                            <a:xfrm rot="10800000">
                              <a:off x="796198" y="3069141"/>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41EBBF47"/>
                            </w:txbxContent>
                          </wps:txbx>
                          <wps:bodyPr spcFirstLastPara="1" wrap="square" lIns="91425" tIns="91425" rIns="91425" bIns="91425" anchor="ctr" anchorCtr="0">
                            <a:noAutofit/>
                          </wps:bodyPr>
                        </wps:wsp>
                        <wps:wsp>
                          <wps:cNvPr id="22" name="Text Box 22"/>
                          <wps:cNvSpPr txBox="1"/>
                          <wps:spPr>
                            <a:xfrm>
                              <a:off x="894658" y="3069141"/>
                              <a:ext cx="2671664" cy="393840"/>
                            </a:xfrm>
                            <a:prstGeom prst="rect">
                              <a:avLst/>
                            </a:prstGeom>
                            <a:noFill/>
                            <a:ln>
                              <a:noFill/>
                            </a:ln>
                          </wps:spPr>
                          <wps:txbx>
                            <w:txbxContent>
                              <w:p w14:paraId="01899E0D">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E-commerce</w:t>
                                </w:r>
                              </w:p>
                            </w:txbxContent>
                          </wps:txbx>
                          <wps:bodyPr spcFirstLastPara="1" wrap="square" lIns="173650" tIns="72375" rIns="135125" bIns="72375" anchor="ctr" anchorCtr="0">
                            <a:noAutofit/>
                          </wps:bodyPr>
                        </wps:wsp>
                        <wps:wsp>
                          <wps:cNvPr id="25" name="Oval 25"/>
                          <wps:cNvSpPr/>
                          <wps:spPr>
                            <a:xfrm>
                              <a:off x="599277" y="3069141"/>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3F0D2831"/>
                            </w:txbxContent>
                          </wps:txbx>
                          <wps:bodyPr spcFirstLastPara="1" wrap="square" lIns="91425" tIns="91425" rIns="91425" bIns="91425" anchor="ctr" anchorCtr="0">
                            <a:noAutofit/>
                          </wps:bodyPr>
                        </wps:wsp>
                        <wps:wsp>
                          <wps:cNvPr id="26" name="Pentagon 26"/>
                          <wps:cNvSpPr/>
                          <wps:spPr>
                            <a:xfrm rot="10800000">
                              <a:off x="796198" y="3580546"/>
                              <a:ext cx="2770124" cy="393840"/>
                            </a:xfrm>
                            <a:prstGeom prst="homePlate">
                              <a:avLst>
                                <a:gd name="adj" fmla="val 50000"/>
                              </a:avLst>
                            </a:prstGeom>
                            <a:solidFill>
                              <a:srgbClr val="0E5197"/>
                            </a:solidFill>
                            <a:ln w="25400" cap="flat" cmpd="sng">
                              <a:solidFill>
                                <a:schemeClr val="lt1"/>
                              </a:solidFill>
                              <a:prstDash val="solid"/>
                              <a:round/>
                              <a:headEnd type="none" w="sm" len="sm"/>
                              <a:tailEnd type="none" w="sm" len="sm"/>
                            </a:ln>
                          </wps:spPr>
                          <wps:txbx>
                            <w:txbxContent>
                              <w:p w14:paraId="3B1EA348"/>
                            </w:txbxContent>
                          </wps:txbx>
                          <wps:bodyPr spcFirstLastPara="1" wrap="square" lIns="91425" tIns="91425" rIns="91425" bIns="91425" anchor="ctr" anchorCtr="0">
                            <a:noAutofit/>
                          </wps:bodyPr>
                        </wps:wsp>
                        <wps:wsp>
                          <wps:cNvPr id="35" name="Text Box 35"/>
                          <wps:cNvSpPr txBox="1"/>
                          <wps:spPr>
                            <a:xfrm>
                              <a:off x="894658" y="3580546"/>
                              <a:ext cx="2671664" cy="393840"/>
                            </a:xfrm>
                            <a:prstGeom prst="rect">
                              <a:avLst/>
                            </a:prstGeom>
                            <a:noFill/>
                            <a:ln>
                              <a:noFill/>
                            </a:ln>
                          </wps:spPr>
                          <wps:txbx>
                            <w:txbxContent>
                              <w:p w14:paraId="6A30BC86">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Multimedia</w:t>
                                </w:r>
                              </w:p>
                            </w:txbxContent>
                          </wps:txbx>
                          <wps:bodyPr spcFirstLastPara="1" wrap="square" lIns="173650" tIns="72375" rIns="135125" bIns="72375" anchor="ctr" anchorCtr="0">
                            <a:noAutofit/>
                          </wps:bodyPr>
                        </wps:wsp>
                        <wps:wsp>
                          <wps:cNvPr id="36" name="Oval 36"/>
                          <wps:cNvSpPr/>
                          <wps:spPr>
                            <a:xfrm>
                              <a:off x="599277" y="3580546"/>
                              <a:ext cx="393840" cy="393840"/>
                            </a:xfrm>
                            <a:prstGeom prst="ellipse">
                              <a:avLst/>
                            </a:prstGeom>
                            <a:blipFill rotWithShape="1">
                              <a:blip r:embed="rId12"/>
                              <a:stretch>
                                <a:fillRect l="-38998" r="-38997"/>
                              </a:stretch>
                            </a:blipFill>
                            <a:ln w="25400" cap="flat" cmpd="sng">
                              <a:solidFill>
                                <a:schemeClr val="lt1"/>
                              </a:solidFill>
                              <a:prstDash val="solid"/>
                              <a:round/>
                              <a:headEnd type="none" w="sm" len="sm"/>
                              <a:tailEnd type="none" w="sm" len="sm"/>
                            </a:ln>
                          </wps:spPr>
                          <wps:txbx>
                            <w:txbxContent>
                              <w:p w14:paraId="355E10E4"/>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313pt;width:328pt;" coordsize="4165600,3987100" o:gfxdata="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">
                <o:lock v:ext="edit" aspectratio="f"/>
                <v:group id="_x0000_s1026" o:spid="_x0000_s1026" o:spt="203" style="position:absolute;left:0;top:0;height:3975100;width:4165600;" coordsize="4165600,3975100"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Rectangle 2" o:spid="_x0000_s1026" o:spt="1" style="position:absolute;left:0;top:0;height:3975100;width:4165600;v-text-anchor:middle;" filled="f" stroked="f" coordsize="21600,21600" o:gfxdata="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qF4m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0AF2F114"/>
                      </w:txbxContent>
                    </v:textbox>
                  </v:rect>
                  <v:shape id="_x0000_s1026" o:spid="_x0000_s1026" o:spt="15" type="#_x0000_t15" style="position:absolute;left:796198;top:713;height:393840;width:2770124;rotation:11796480f;v-text-anchor:middle;" fillcolor="#0E5197" filled="t" stroked="t" coordsize="21600,21600" o:gfxdata="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mUcr4A&#10;AADaAAAADwAAAAAAAAABACAAAAAiAAAAZHJzL2Rvd25yZXYueG1sUEsBAhQAFAAAAAgAh07iQDMv&#10;BZ47AAAAOQAAABAAAAAAAAAAAQAgAAAADQEAAGRycy9zaGFwZXhtbC54bWxQSwUGAAAAAAYABgBb&#10;AQAAtwM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083345A4"/>
                      </w:txbxContent>
                    </v:textbox>
                  </v:shape>
                  <v:shape id="_x0000_s1026" o:spid="_x0000_s1026" o:spt="202" type="#_x0000_t202" style="position:absolute;left:894658;top:713;height:393840;width:2671664;v-text-anchor:middle;" filled="f" stroked="f" coordsize="21600,21600" o:gfxdata="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yrO5AAAA2gAA&#10;AA8AAAAAAAAAAQAgAAAAIgAAAGRycy9kb3ducmV2LnhtbFBLAQIUABQAAAAIAIdO4kAzLwWeOwAA&#10;ADkAAAAQAAAAAAAAAAEAIAAAAAgBAABkcnMvc2hhcGV4bWwueG1sUEsFBgAAAAAGAAYAWwEAALID&#10;AAAAAA==&#10;">
                    <v:fill on="f" focussize="0,0"/>
                    <v:stroke on="f"/>
                    <v:imagedata o:title=""/>
                    <o:lock v:ext="edit" aspectratio="f"/>
                    <v:textbox inset="13.6732283464567pt,0.0791502624671916in,10.6397637795276pt,0.0791502624671916in">
                      <w:txbxContent>
                        <w:p w14:paraId="0BC14FA6">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Bazë të dhënsh</w:t>
                          </w:r>
                        </w:p>
                      </w:txbxContent>
                    </v:textbox>
                  </v:shape>
                  <v:shape id="_x0000_s1026" o:spid="_x0000_s1026" o:spt="3" type="#_x0000_t3" style="position:absolute;left:599277;top:713;height:393840;width:393840;v-text-anchor:middle;" filled="t" stroked="t" coordsize="21600,21600" o:gfxdata="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PMvQAA&#10;ANoAAAAPAAAAAAAAAAEAIAAAACIAAABkcnMvZG93bnJldi54bWxQSwECFAAUAAAACACHTuJAMy8F&#10;njsAAAA5AAAAEAAAAAAAAAABACAAAAAMAQAAZHJzL3NoYXBleG1sLnhtbFBLBQYAAAAABgAGAFsB&#10;AAC2Aw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7CD40BDD"/>
                      </w:txbxContent>
                    </v:textbox>
                  </v:shape>
                  <v:shape id="_x0000_s1026" o:spid="_x0000_s1026" o:spt="15" type="#_x0000_t15" style="position:absolute;left:796198;top:512118;height:393840;width:2770124;rotation:11796480f;v-text-anchor:middle;" fillcolor="#0E5197" filled="t" stroked="t" coordsize="21600,21600" o:gfxdata="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jfqvQAA&#10;ANoAAAAPAAAAAAAAAAEAIAAAACIAAABkcnMvZG93bnJldi54bWxQSwECFAAUAAAACACHTuJAMy8F&#10;njsAAAA5AAAAEAAAAAAAAAABACAAAAAMAQAAZHJzL3NoYXBleG1sLnhtbFBLBQYAAAAABgAGAFsB&#10;AAC2Aw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7BC417D7"/>
                      </w:txbxContent>
                    </v:textbox>
                  </v:shape>
                  <v:shape id="_x0000_s1026" o:spid="_x0000_s1026" o:spt="202" type="#_x0000_t202" style="position:absolute;left:894658;top:512118;height:393840;width:2671664;v-text-anchor:middle;" filled="f" stroked="f" coordsize="21600,21600" o:gfxdata="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sVMS5AAAA2gAA&#10;AA8AAAAAAAAAAQAgAAAAIgAAAGRycy9kb3ducmV2LnhtbFBLAQIUABQAAAAIAIdO4kAzLwWeOwAA&#10;ADkAAAAQAAAAAAAAAAEAIAAAAAgBAABkcnMvc2hhcGV4bWwueG1sUEsFBgAAAAAGAAYAWwEAALID&#10;AAAAAA==&#10;">
                    <v:fill on="f" focussize="0,0"/>
                    <v:stroke on="f"/>
                    <v:imagedata o:title=""/>
                    <o:lock v:ext="edit" aspectratio="f"/>
                    <v:textbox inset="13.6732283464567pt,0.0791502624671916in,10.6397637795276pt,0.0791502624671916in">
                      <w:txbxContent>
                        <w:p w14:paraId="24B66A7E">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Inteligjenvë artificiale</w:t>
                          </w:r>
                        </w:p>
                      </w:txbxContent>
                    </v:textbox>
                  </v:shape>
                  <v:shape id="_x0000_s1026" o:spid="_x0000_s1026" o:spt="3" type="#_x0000_t3" style="position:absolute;left:599277;top:512118;height:393840;width:393840;v-text-anchor:middle;" filled="t" stroked="t" coordsize="21600,21600" o:gfxdata="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NxSugAAANoA&#10;AAAPAAAAAAAAAAEAIAAAACIAAABkcnMvZG93bnJldi54bWxQSwECFAAUAAAACACHTuJAMy8FnjsA&#10;AAA5AAAAEAAAAAAAAAABACAAAAAJAQAAZHJzL3NoYXBleG1sLnhtbFBLBQYAAAAABgAGAFsBAACz&#10;Aw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1695E248"/>
                      </w:txbxContent>
                    </v:textbox>
                  </v:shape>
                  <v:shape id="_x0000_s1026" o:spid="_x0000_s1026" o:spt="15" type="#_x0000_t15" style="position:absolute;left:796198;top:1023522;height:393840;width:2770124;rotation:11796480f;v-text-anchor:middle;" fillcolor="#0E5197" filled="t" stroked="t" coordsize="21600,21600" o:gfxdata="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GjmLsAAADa&#10;AAAADwAAAAAAAAABACAAAAAiAAAAZHJzL2Rvd25yZXYueG1sUEsBAhQAFAAAAAgAh07iQDMvBZ47&#10;AAAAOQAAABAAAAAAAAAAAQAgAAAACgEAAGRycy9zaGFwZXhtbC54bWxQSwUGAAAAAAYABgBbAQAA&#10;tAM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040F3A5B"/>
                      </w:txbxContent>
                    </v:textbox>
                  </v:shape>
                  <v:shape id="_x0000_s1026" o:spid="_x0000_s1026" o:spt="202" type="#_x0000_t202" style="position:absolute;left:894658;top:1023522;height:393840;width:2671664;v-text-anchor:middle;" filled="f" stroked="f" coordsize="21600,21600" o:gfxdata="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EQgrgAAADbAAAA&#10;DwAAAAAAAAABACAAAAAiAAAAZHJzL2Rvd25yZXYueG1sUEsBAhQAFAAAAAgAh07iQDMvBZ47AAAA&#10;OQAAABAAAAAAAAAAAQAgAAAABwEAAGRycy9zaGFwZXhtbC54bWxQSwUGAAAAAAYABgBbAQAAsQMA&#10;AAAA&#10;">
                    <v:fill on="f" focussize="0,0"/>
                    <v:stroke on="f"/>
                    <v:imagedata o:title=""/>
                    <o:lock v:ext="edit" aspectratio="f"/>
                    <v:textbox inset="13.6732283464567pt,0.0791502624671916in,10.6397637795276pt,0.0791502624671916in">
                      <w:txbxContent>
                        <w:p w14:paraId="0B9207DB">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Sisteme informacioni</w:t>
                          </w:r>
                        </w:p>
                      </w:txbxContent>
                    </v:textbox>
                  </v:shape>
                  <v:shape id="_x0000_s1026" o:spid="_x0000_s1026" o:spt="3" type="#_x0000_t3" style="position:absolute;left:599277;top:1023522;height:393840;width:393840;v-text-anchor:middle;" filled="t" stroked="t" coordsize="21600,21600" o:gfxdata="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FWbrsAAADb&#10;AAAADwAAAAAAAAABACAAAAAiAAAAZHJzL2Rvd25yZXYueG1sUEsBAhQAFAAAAAgAh07iQDMvBZ47&#10;AAAAOQAAABAAAAAAAAAAAQAgAAAACgEAAGRycy9zaGFwZXhtbC54bWxQSwUGAAAAAAYABgBbAQAA&#10;tAM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520CFA16"/>
                      </w:txbxContent>
                    </v:textbox>
                  </v:shape>
                  <v:shape id="_x0000_s1026" o:spid="_x0000_s1026" o:spt="15" type="#_x0000_t15" style="position:absolute;left:796198;top:1534927;height:393840;width:2770124;rotation:11796480f;v-text-anchor:middle;" fillcolor="#0E5197" filled="t" stroked="t" coordsize="21600,21600" o:gfxdata="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1I9m8AAAA&#10;2wAAAA8AAAAAAAAAAQAgAAAAIgAAAGRycy9kb3ducmV2LnhtbFBLAQIUABQAAAAIAIdO4kAzLwWe&#10;OwAAADkAAAAQAAAAAAAAAAEAIAAAAAsBAABkcnMvc2hhcGV4bWwueG1sUEsFBgAAAAAGAAYAWwEA&#10;ALUDA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32DCC1AA"/>
                      </w:txbxContent>
                    </v:textbox>
                  </v:shape>
                  <v:shape id="_x0000_s1026" o:spid="_x0000_s1026" o:spt="202" type="#_x0000_t202" style="position:absolute;left:894658;top:1534927;height:393840;width:2671664;v-text-anchor:middle;" filled="f" stroked="f" coordsize="21600,21600" o:gfxdata="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I471twAAANsAAAAP&#10;AAAAAAAAAAEAIAAAACIAAABkcnMvZG93bnJldi54bWxQSwECFAAUAAAACACHTuJAMy8FnjsAAAA5&#10;AAAAEAAAAAAAAAABACAAAAAGAQAAZHJzL3NoYXBleG1sLnhtbFBLBQYAAAAABgAGAFsBAACwAwAA&#10;AAA=&#10;">
                    <v:fill on="f" focussize="0,0"/>
                    <v:stroke on="f"/>
                    <v:imagedata o:title=""/>
                    <o:lock v:ext="edit" aspectratio="f"/>
                    <v:textbox inset="13.6732283464567pt,0.0791502624671916in,10.6397637795276pt,0.0791502624671916in">
                      <w:txbxContent>
                        <w:p w14:paraId="11FB8BC1">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Rrjete kompjuterike</w:t>
                          </w:r>
                        </w:p>
                      </w:txbxContent>
                    </v:textbox>
                  </v:shape>
                  <v:shape id="_x0000_s1026" o:spid="_x0000_s1026" o:spt="3" type="#_x0000_t3" style="position:absolute;left:599277;top:1534927;height:393840;width:393840;v-text-anchor:middle;" filled="t" stroked="t" coordsize="21600,21600" o:gfxdata="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b19rsAAADb&#10;AAAADwAAAAAAAAABACAAAAAiAAAAZHJzL2Rvd25yZXYueG1sUEsBAhQAFAAAAAgAh07iQDMvBZ47&#10;AAAAOQAAABAAAAAAAAAAAQAgAAAACgEAAGRycy9zaGFwZXhtbC54bWxQSwUGAAAAAAYABgBbAQAA&#10;tAM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594BA954"/>
                      </w:txbxContent>
                    </v:textbox>
                  </v:shape>
                  <v:shape id="_x0000_s1026" o:spid="_x0000_s1026" o:spt="15" type="#_x0000_t15" style="position:absolute;left:796198;top:2046332;height:393840;width:2770124;rotation:11796480f;v-text-anchor:middle;" fillcolor="#0E5197" filled="t" stroked="t" coordsize="21600,21600" o:gfxdata="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cu628AAAA&#10;2wAAAA8AAAAAAAAAAQAgAAAAIgAAAGRycy9kb3ducmV2LnhtbFBLAQIUABQAAAAIAIdO4kAzLwWe&#10;OwAAADkAAAAQAAAAAAAAAAEAIAAAAAsBAABkcnMvc2hhcGV4bWwueG1sUEsFBgAAAAAGAAYAWwEA&#10;ALUDA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71651A50"/>
                      </w:txbxContent>
                    </v:textbox>
                  </v:shape>
                  <v:shape id="_x0000_s1026" o:spid="_x0000_s1026" o:spt="202" type="#_x0000_t202" style="position:absolute;left:894658;top:2046332;height:393840;width:2671664;v-text-anchor:middle;" filled="f" stroked="f" coordsize="21600,21600" o:gfxdata="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VC1ttwAAANsAAAAP&#10;AAAAAAAAAAEAIAAAACIAAABkcnMvZG93bnJldi54bWxQSwECFAAUAAAACACHTuJAMy8FnjsAAAA5&#10;AAAAEAAAAAAAAAABACAAAAAGAQAAZHJzL3NoYXBleG1sLnhtbFBLBQYAAAAABgAGAFsBAACwAwAA&#10;AAA=&#10;">
                    <v:fill on="f" focussize="0,0"/>
                    <v:stroke on="f"/>
                    <v:imagedata o:title=""/>
                    <o:lock v:ext="edit" aspectratio="f"/>
                    <v:textbox inset="13.6732283464567pt,0.0791502624671916in,10.6397637795276pt,0.0791502624671916in">
                      <w:txbxContent>
                        <w:p w14:paraId="7AD810DA">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Programim desktop</w:t>
                          </w:r>
                        </w:p>
                      </w:txbxContent>
                    </v:textbox>
                  </v:shape>
                  <v:shape id="_x0000_s1026" o:spid="_x0000_s1026" o:spt="3" type="#_x0000_t3" style="position:absolute;left:599277;top:2046332;height:393840;width:393840;v-text-anchor:middle;" filled="t" stroked="t" coordsize="21600,21600" o:gfxdata="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0a4G8AAAA&#10;2wAAAA8AAAAAAAAAAQAgAAAAIgAAAGRycy9kb3ducmV2LnhtbFBLAQIUABQAAAAIAIdO4kAzLwWe&#10;OwAAADkAAAAQAAAAAAAAAAEAIAAAAAsBAABkcnMvc2hhcGV4bWwueG1sUEsFBgAAAAAGAAYAWwEA&#10;ALUDA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4A6C2D72"/>
                      </w:txbxContent>
                    </v:textbox>
                  </v:shape>
                  <v:shape id="_x0000_s1026" o:spid="_x0000_s1026" o:spt="15" type="#_x0000_t15" style="position:absolute;left:796198;top:2557736;height:393840;width:2770124;rotation:11796480f;v-text-anchor:middle;" fillcolor="#0E5197" filled="t" stroked="t" coordsize="21600,21600" o:gfxdata="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0UM74A&#10;AADbAAAADwAAAAAAAAABACAAAAAiAAAAZHJzL2Rvd25yZXYueG1sUEsBAhQAFAAAAAgAh07iQDMv&#10;BZ47AAAAOQAAABAAAAAAAAAAAQAgAAAADQEAAGRycy9zaGFwZXhtbC54bWxQSwUGAAAAAAYABgBb&#10;AQAAtwM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24E686C4"/>
                      </w:txbxContent>
                    </v:textbox>
                  </v:shape>
                  <v:shape id="_x0000_s1026" o:spid="_x0000_s1026" o:spt="202" type="#_x0000_t202" style="position:absolute;left:894658;top:2557736;height:393840;width:2671664;v-text-anchor:middle;" filled="f" stroked="f" coordsize="21600,21600" o:gfxdata="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u5H7sAAADb&#10;AAAADwAAAAAAAAABACAAAAAiAAAAZHJzL2Rvd25yZXYueG1sUEsBAhQAFAAAAAgAh07iQDMvBZ47&#10;AAAAOQAAABAAAAAAAAAAAQAgAAAACgEAAGRycy9zaGFwZXhtbC54bWxQSwUGAAAAAAYABgBbAQAA&#10;tAMAAAAA&#10;">
                    <v:fill on="f" focussize="0,0"/>
                    <v:stroke on="f"/>
                    <v:imagedata o:title=""/>
                    <o:lock v:ext="edit" aspectratio="f"/>
                    <v:textbox inset="13.6732283464567pt,0.0791502624671916in,10.6397637795276pt,0.0791502624671916in">
                      <w:txbxContent>
                        <w:p w14:paraId="54DEEB58">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Teknologji në web</w:t>
                          </w:r>
                        </w:p>
                      </w:txbxContent>
                    </v:textbox>
                  </v:shape>
                  <v:shape id="_x0000_s1026" o:spid="_x0000_s1026" o:spt="3" type="#_x0000_t3" style="position:absolute;left:599277;top:2557736;height:393840;width:393840;v-text-anchor:middle;" filled="t" stroked="t" coordsize="21600,21600" o:gfxdata="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E5SLsAAADb&#10;AAAADwAAAAAAAAABACAAAAAiAAAAZHJzL2Rvd25yZXYueG1sUEsBAhQAFAAAAAgAh07iQDMvBZ47&#10;AAAAOQAAABAAAAAAAAAAAQAgAAAACgEAAGRycy9zaGFwZXhtbC54bWxQSwUGAAAAAAYABgBbAQAA&#10;tAM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719E7168"/>
                      </w:txbxContent>
                    </v:textbox>
                  </v:shape>
                  <v:shape id="_x0000_s1026" o:spid="_x0000_s1026" o:spt="15" type="#_x0000_t15" style="position:absolute;left:796198;top:3069141;height:393840;width:2770124;rotation:11796480f;v-text-anchor:middle;" fillcolor="#0E5197" filled="t" stroked="t" coordsize="21600,21600" o:gfxdata="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t3E74A&#10;AADbAAAADwAAAAAAAAABACAAAAAiAAAAZHJzL2Rvd25yZXYueG1sUEsBAhQAFAAAAAgAh07iQDMv&#10;BZ47AAAAOQAAABAAAAAAAAAAAQAgAAAADQEAAGRycy9zaGFwZXhtbC54bWxQSwUGAAAAAAYABgBb&#10;AQAAtwM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41EBBF47"/>
                      </w:txbxContent>
                    </v:textbox>
                  </v:shape>
                  <v:shape id="_x0000_s1026" o:spid="_x0000_s1026" o:spt="202" type="#_x0000_t202" style="position:absolute;left:894658;top:3069141;height:393840;width:2671664;v-text-anchor:middle;" filled="f" stroked="f" coordsize="21600,21600" o:gfxdata="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D4dO5AAAA2wAA&#10;AA8AAAAAAAAAAQAgAAAAIgAAAGRycy9kb3ducmV2LnhtbFBLAQIUABQAAAAIAIdO4kAzLwWeOwAA&#10;ADkAAAAQAAAAAAAAAAEAIAAAAAgBAABkcnMvc2hhcGV4bWwueG1sUEsFBgAAAAAGAAYAWwEAALID&#10;AAAAAA==&#10;">
                    <v:fill on="f" focussize="0,0"/>
                    <v:stroke on="f"/>
                    <v:imagedata o:title=""/>
                    <o:lock v:ext="edit" aspectratio="f"/>
                    <v:textbox inset="13.6732283464567pt,0.0791502624671916in,10.6397637795276pt,0.0791502624671916in">
                      <w:txbxContent>
                        <w:p w14:paraId="01899E0D">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E-commerce</w:t>
                          </w:r>
                        </w:p>
                      </w:txbxContent>
                    </v:textbox>
                  </v:shape>
                  <v:shape id="_x0000_s1026" o:spid="_x0000_s1026" o:spt="3" type="#_x0000_t3" style="position:absolute;left:599277;top:3069141;height:393840;width:393840;v-text-anchor:middle;" filled="t" stroked="t" coordsize="21600,21600" o:gfxdata="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aa0L4A&#10;AADbAAAADwAAAAAAAAABACAAAAAiAAAAZHJzL2Rvd25yZXYueG1sUEsBAhQAFAAAAAgAh07iQDMv&#10;BZ47AAAAOQAAABAAAAAAAAAAAQAgAAAADQEAAGRycy9zaGFwZXhtbC54bWxQSwUGAAAAAAYABgBb&#10;AQAAtwM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3F0D2831"/>
                      </w:txbxContent>
                    </v:textbox>
                  </v:shape>
                  <v:shape id="_x0000_s1026" o:spid="_x0000_s1026" o:spt="15" type="#_x0000_t15" style="position:absolute;left:796198;top:3580546;height:393840;width:2770124;rotation:11796480f;v-text-anchor:middle;" fillcolor="#0E5197" filled="t" stroked="t" coordsize="21600,21600" o:gfxdata="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LvZ74A&#10;AADbAAAADwAAAAAAAAABACAAAAAiAAAAZHJzL2Rvd25yZXYueG1sUEsBAhQAFAAAAAgAh07iQDMv&#10;BZ47AAAAOQAAABAAAAAAAAAAAQAgAAAADQEAAGRycy9zaGFwZXhtbC54bWxQSwUGAAAAAAYABgBb&#10;AQAAtwMAAAAA&#10;" adj="20065">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3B1EA348"/>
                      </w:txbxContent>
                    </v:textbox>
                  </v:shape>
                  <v:shape id="_x0000_s1026" o:spid="_x0000_s1026" o:spt="202" type="#_x0000_t202" style="position:absolute;left:894658;top:3580546;height:393840;width:2671664;v-text-anchor:middle;" filled="f" stroked="f" coordsize="21600,21600" o:gfxdata="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Ez73q2AAAA2wAAAA8A&#10;AAAAAAAAAQAgAAAAIgAAAGRycy9kb3ducmV2LnhtbFBLAQIUABQAAAAIAIdO4kAzLwWeOwAAADkA&#10;AAAQAAAAAAAAAAEAIAAAAAUBAABkcnMvc2hhcGV4bWwueG1sUEsFBgAAAAAGAAYAWwEAAK8DAAAA&#10;AA==&#10;">
                    <v:fill on="f" focussize="0,0"/>
                    <v:stroke on="f"/>
                    <v:imagedata o:title=""/>
                    <o:lock v:ext="edit" aspectratio="f"/>
                    <v:textbox inset="13.6732283464567pt,0.0791502624671916in,10.6397637795276pt,0.0791502624671916in">
                      <w:txbxContent>
                        <w:p w14:paraId="6A30BC86">
                          <w:pPr>
                            <w:spacing w:line="215" w:lineRule="auto"/>
                            <w:jc w:val="center"/>
                            <w:rPr>
                              <w:color w:val="FFFFFF" w:themeColor="background1"/>
                              <w14:textFill>
                                <w14:solidFill>
                                  <w14:schemeClr w14:val="bg1"/>
                                </w14:solidFill>
                              </w14:textFill>
                            </w:rPr>
                          </w:pPr>
                          <w:r>
                            <w:rPr>
                              <w:color w:val="FFFFFF" w:themeColor="background1"/>
                              <w:sz w:val="38"/>
                              <w14:textFill>
                                <w14:solidFill>
                                  <w14:schemeClr w14:val="bg1"/>
                                </w14:solidFill>
                              </w14:textFill>
                            </w:rPr>
                            <w:t>Multimedia</w:t>
                          </w:r>
                        </w:p>
                      </w:txbxContent>
                    </v:textbox>
                  </v:shape>
                  <v:shape id="_x0000_s1026" o:spid="_x0000_s1026" o:spt="3" type="#_x0000_t3" style="position:absolute;left:599277;top:3580546;height:393840;width:393840;v-text-anchor:middle;" filled="t" stroked="t" coordsize="21600,21600" o:gfxdata="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2Ser4A&#10;AADbAAAADwAAAAAAAAABACAAAAAiAAAAZHJzL2Rvd25yZXYueG1sUEsBAhQAFAAAAAgAh07iQDMv&#10;BZ47AAAAOQAAABAAAAAAAAAAAQAgAAAADQEAAGRycy9zaGFwZXhtbC54bWxQSwUGAAAAAAYABgBb&#10;AQAAtwMAAAAA&#10;">
                    <v:fill type="frame" on="t" focussize="0,0" recolor="t" rotate="t" r:id="rId12"/>
                    <v:stroke weight="2pt" color="#FFFFFF [3201]" joinstyle="round" startarrowwidth="narrow" startarrowlength="short" endarrowwidth="narrow" endarrowlength="short"/>
                    <v:imagedata o:title=""/>
                    <o:lock v:ext="edit" aspectratio="f"/>
                    <v:textbox inset="7.1988188976378pt,7.1988188976378pt,7.1988188976378pt,7.1988188976378pt">
                      <w:txbxContent>
                        <w:p w14:paraId="355E10E4"/>
                      </w:txbxContent>
                    </v:textbox>
                  </v:shape>
                </v:group>
                <w10:wrap type="none"/>
                <w10:anchorlock/>
              </v:group>
            </w:pict>
          </mc:Fallback>
        </mc:AlternateContent>
      </w:r>
    </w:p>
    <w:tbl>
      <w:tblPr>
        <w:tblStyle w:val="45"/>
        <w:tblW w:w="10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40"/>
        <w:gridCol w:w="4860"/>
      </w:tblGrid>
      <w:tr w14:paraId="2AF6B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40" w:type="dxa"/>
          </w:tcPr>
          <w:p w14:paraId="4CB1BE30">
            <w:pPr>
              <w:spacing w:line="276" w:lineRule="auto"/>
            </w:pPr>
          </w:p>
        </w:tc>
        <w:tc>
          <w:tcPr>
            <w:tcW w:w="4860" w:type="dxa"/>
          </w:tcPr>
          <w:p w14:paraId="03CFA22E">
            <w:pPr>
              <w:tabs>
                <w:tab w:val="left" w:pos="3408"/>
              </w:tabs>
              <w:spacing w:line="276" w:lineRule="auto"/>
            </w:pPr>
            <w:bookmarkStart w:id="62" w:name="_GoBack"/>
            <w:bookmarkEnd w:id="62"/>
          </w:p>
        </w:tc>
      </w:tr>
    </w:tbl>
    <w:p w14:paraId="0C47334C"/>
    <w:p w14:paraId="51AC64D1"/>
    <w:p w14:paraId="70F3EEF0"/>
    <w:tbl>
      <w:tblPr>
        <w:tblStyle w:val="46"/>
        <w:tblW w:w="10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46"/>
        <w:gridCol w:w="5154"/>
      </w:tblGrid>
      <w:tr w14:paraId="26967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6" w:type="dxa"/>
          </w:tcPr>
          <w:p w14:paraId="583AE1FA">
            <w:pPr>
              <w:spacing w:line="276" w:lineRule="auto"/>
            </w:pPr>
          </w:p>
        </w:tc>
        <w:tc>
          <w:tcPr>
            <w:tcW w:w="5154" w:type="dxa"/>
          </w:tcPr>
          <w:p w14:paraId="78891107">
            <w:pPr>
              <w:tabs>
                <w:tab w:val="left" w:pos="3408"/>
              </w:tabs>
              <w:spacing w:line="276" w:lineRule="auto"/>
            </w:pPr>
          </w:p>
        </w:tc>
      </w:tr>
    </w:tbl>
    <w:p w14:paraId="63AF4E48"/>
    <w:p w14:paraId="112DA214">
      <w:pPr>
        <w:pStyle w:val="2"/>
      </w:pPr>
      <w:bookmarkStart w:id="25" w:name="_Toc189778602"/>
      <w:r>
        <w:t>Ndërtimi i një presence të plotë Web</w:t>
      </w:r>
      <w:bookmarkEnd w:id="25"/>
    </w:p>
    <w:p w14:paraId="1B4120F8">
      <w:pPr>
        <w:pStyle w:val="2"/>
      </w:pPr>
      <w:r>
        <w:t xml:space="preserve">    </w:t>
      </w:r>
      <w:bookmarkStart w:id="26" w:name="_Toc189778603"/>
      <w:r>
        <w:t>RAST STUDIMI: lookdujour.eu</w:t>
      </w:r>
      <w:bookmarkEnd w:id="26"/>
      <w:r>
        <w:t xml:space="preserve"> </w:t>
      </w:r>
    </w:p>
    <w:p w14:paraId="0079D6AE">
      <w:pPr>
        <w:spacing w:line="276" w:lineRule="auto"/>
        <w:ind w:left="990" w:right="720"/>
        <w:jc w:val="center"/>
        <w:rPr>
          <w:b/>
          <w:sz w:val="32"/>
          <w:szCs w:val="32"/>
        </w:rPr>
      </w:pPr>
    </w:p>
    <w:p w14:paraId="6877316E">
      <w:pPr>
        <w:spacing w:line="276" w:lineRule="auto"/>
        <w:ind w:left="990" w:right="720"/>
        <w:jc w:val="center"/>
        <w:rPr>
          <w:b/>
          <w:sz w:val="32"/>
          <w:szCs w:val="32"/>
        </w:rPr>
      </w:pPr>
      <w:r>
        <w:rPr>
          <w:b/>
          <w:sz w:val="32"/>
          <w:szCs w:val="32"/>
        </w:rPr>
        <w:t>Ester Ceco</w:t>
      </w:r>
    </w:p>
    <w:p w14:paraId="1D8DD5B2">
      <w:pPr>
        <w:spacing w:line="276" w:lineRule="auto"/>
        <w:ind w:left="990" w:right="720"/>
        <w:jc w:val="center"/>
        <w:rPr>
          <w:i/>
        </w:rPr>
      </w:pPr>
      <w:r>
        <w:rPr>
          <w:i/>
        </w:rPr>
        <w:t xml:space="preserve">Universiteti “Aleksandër Moisiu” Durrës, </w:t>
      </w:r>
    </w:p>
    <w:p w14:paraId="7AFB6EE6">
      <w:pPr>
        <w:spacing w:line="276" w:lineRule="auto"/>
        <w:ind w:left="990" w:right="720"/>
        <w:jc w:val="center"/>
        <w:rPr>
          <w:i/>
        </w:rPr>
      </w:pPr>
      <w:r>
        <w:rPr>
          <w:i/>
        </w:rPr>
        <w:t>Msc. Shkenca Kompjuterike të Aplikuara</w:t>
      </w:r>
    </w:p>
    <w:p w14:paraId="6360E170">
      <w:pPr>
        <w:spacing w:line="276" w:lineRule="auto"/>
        <w:ind w:left="990" w:right="720"/>
        <w:jc w:val="center"/>
        <w:rPr>
          <w:i/>
          <w:color w:val="1C75BC" w:themeColor="accent3"/>
          <w14:textFill>
            <w14:solidFill>
              <w14:schemeClr w14:val="accent3"/>
            </w14:solidFill>
          </w14:textFill>
        </w:rPr>
      </w:pPr>
      <w:r>
        <w:fldChar w:fldCharType="begin"/>
      </w:r>
      <w:r>
        <w:instrText xml:space="preserve"> HYPERLINK "mailto:esterceco@student.uamd.edu.al" </w:instrText>
      </w:r>
      <w:r>
        <w:fldChar w:fldCharType="separate"/>
      </w:r>
      <w:r>
        <w:rPr>
          <w:rStyle w:val="13"/>
          <w:i/>
        </w:rPr>
        <w:t>esterceco@student.uamd.edu.al</w:t>
      </w:r>
      <w:r>
        <w:rPr>
          <w:rStyle w:val="13"/>
          <w:i/>
        </w:rPr>
        <w:fldChar w:fldCharType="end"/>
      </w:r>
    </w:p>
    <w:p w14:paraId="559A267E">
      <w:pPr>
        <w:spacing w:line="276" w:lineRule="auto"/>
        <w:ind w:left="990" w:right="720"/>
        <w:jc w:val="center"/>
        <w:rPr>
          <w:color w:val="1C75BC" w:themeColor="accent3"/>
          <w14:textFill>
            <w14:solidFill>
              <w14:schemeClr w14:val="accent3"/>
            </w14:solidFill>
          </w14:textFill>
        </w:rPr>
      </w:pPr>
    </w:p>
    <w:p w14:paraId="74F29D4B">
      <w:pPr>
        <w:spacing w:line="276" w:lineRule="auto"/>
        <w:ind w:right="720"/>
      </w:pPr>
    </w:p>
    <w:p w14:paraId="0443F694">
      <w:pPr>
        <w:spacing w:line="276" w:lineRule="auto"/>
        <w:ind w:left="990" w:right="720"/>
      </w:pPr>
    </w:p>
    <w:p w14:paraId="7CAD1450">
      <w:pPr>
        <w:spacing w:line="276" w:lineRule="auto"/>
        <w:ind w:left="990" w:right="720"/>
        <w:rPr>
          <w:b/>
        </w:rPr>
      </w:pPr>
      <w:r>
        <w:rPr>
          <w:b/>
        </w:rPr>
        <w:t>Abstrakt</w:t>
      </w:r>
    </w:p>
    <w:p w14:paraId="619E7DAC">
      <w:pPr>
        <w:spacing w:line="276" w:lineRule="auto"/>
        <w:ind w:left="990" w:right="720"/>
        <w:rPr>
          <w:b/>
        </w:rPr>
      </w:pPr>
    </w:p>
    <w:p w14:paraId="65122399">
      <w:pPr>
        <w:pBdr>
          <w:top w:val="none" w:color="auto" w:sz="0" w:space="0"/>
          <w:left w:val="none" w:color="auto" w:sz="0" w:space="0"/>
          <w:bottom w:val="none" w:color="auto" w:sz="0" w:space="0"/>
          <w:right w:val="none" w:color="auto" w:sz="0" w:space="0"/>
          <w:between w:val="none" w:color="auto" w:sz="0" w:space="0"/>
        </w:pBdr>
        <w:spacing w:before="280" w:after="280" w:line="276" w:lineRule="auto"/>
        <w:ind w:left="990" w:right="720" w:firstLine="450"/>
        <w:jc w:val="both"/>
        <w:rPr>
          <w:rFonts w:ascii="Times New Roman" w:hAnsi="Times New Roman" w:eastAsia="Times New Roman" w:cs="Times New Roman"/>
          <w:color w:val="000000"/>
        </w:rPr>
      </w:pPr>
      <w:r>
        <w:rPr>
          <w:rFonts w:ascii="Times New Roman" w:hAnsi="Times New Roman" w:eastAsia="Times New Roman" w:cs="Times New Roman"/>
          <w:color w:val="000000"/>
        </w:rPr>
        <w:t>Ky start-up, që i përket tipit të biznesit e-commerce B2C, transformon konceptin e tregtisë elektronike duke ofruar një platformë unike të fokusuar te shërbimi. Kjo platformë vepron si ndërmjetëse midis markave të modës dhe klientëve. Në vend që të ofrojë vetëm produkte të veçanta, ajo prezanton një shërbim të personalizuar stilimi, i mbështetur nga teknologjia e avancuar AI.</w:t>
      </w:r>
    </w:p>
    <w:p w14:paraId="4507B50B">
      <w:pPr>
        <w:pBdr>
          <w:top w:val="none" w:color="auto" w:sz="0" w:space="0"/>
          <w:left w:val="none" w:color="auto" w:sz="0" w:space="0"/>
          <w:bottom w:val="none" w:color="auto" w:sz="0" w:space="0"/>
          <w:right w:val="none" w:color="auto" w:sz="0" w:space="0"/>
          <w:between w:val="none" w:color="auto" w:sz="0" w:space="0"/>
        </w:pBdr>
        <w:spacing w:before="280" w:after="280" w:line="276" w:lineRule="auto"/>
        <w:ind w:left="990" w:right="720" w:firstLine="450"/>
        <w:jc w:val="both"/>
        <w:rPr>
          <w:rFonts w:ascii="Times New Roman" w:hAnsi="Times New Roman" w:eastAsia="Times New Roman" w:cs="Times New Roman"/>
          <w:color w:val="000000"/>
        </w:rPr>
      </w:pPr>
      <w:r>
        <w:rPr>
          <w:rFonts w:ascii="Times New Roman" w:hAnsi="Times New Roman" w:eastAsia="Times New Roman" w:cs="Times New Roman"/>
          <w:color w:val="000000"/>
        </w:rPr>
        <w:t>Klientët kanë mundësinë të eksplorojnë stile të ndryshme të modës përmes fotove të kuruara dhe të marrin rekomandime të personalizuara bazuar në preferencat e tyre. Platforma sugjeron veshje që përputhen me estetikën e zgjedhur nga klienti, duke përfshirë kombinime kreative të artikujve nga markat partnere. Për një përvojë më të mirë të përdoruesit, një manekin virtual inovativ 360 gradë u mundëson klientëve të vizualizojnë veshjet e plota, duke shfaqur detajet e stilit, materialit dhe përshtatjes në mënyrë interaktive.</w:t>
      </w:r>
    </w:p>
    <w:p w14:paraId="184CAB95">
      <w:pPr>
        <w:pBdr>
          <w:top w:val="none" w:color="auto" w:sz="0" w:space="0"/>
          <w:left w:val="none" w:color="auto" w:sz="0" w:space="0"/>
          <w:bottom w:val="none" w:color="auto" w:sz="0" w:space="0"/>
          <w:right w:val="none" w:color="auto" w:sz="0" w:space="0"/>
          <w:between w:val="none" w:color="auto" w:sz="0" w:space="0"/>
        </w:pBdr>
        <w:spacing w:before="280" w:after="280" w:line="276" w:lineRule="auto"/>
        <w:ind w:left="990" w:right="720" w:firstLine="450"/>
        <w:jc w:val="both"/>
        <w:rPr>
          <w:rFonts w:ascii="Times New Roman" w:hAnsi="Times New Roman" w:eastAsia="Times New Roman" w:cs="Times New Roman"/>
          <w:color w:val="000000"/>
        </w:rPr>
      </w:pPr>
      <w:r>
        <w:rPr>
          <w:rFonts w:ascii="Times New Roman" w:hAnsi="Times New Roman" w:eastAsia="Times New Roman" w:cs="Times New Roman"/>
          <w:color w:val="000000"/>
        </w:rPr>
        <w:t>Start-up-i operon me një model të bazuar në abonime, duke ofruar shërbime stilimi nga e hëna deri të premten. Planet premium shtrihen edhe gjatë fundjavës, duke ofruar përfitime shtesë për klientët. Të ardhurat rriten më tej përmes partneriteteve strategjike me markat e modës, të cilat përfshijnë reklamat dhe shitjen e artikujve të kuruar.</w:t>
      </w:r>
    </w:p>
    <w:p w14:paraId="369E77BE">
      <w:pPr>
        <w:pBdr>
          <w:top w:val="none" w:color="auto" w:sz="0" w:space="0"/>
          <w:left w:val="none" w:color="auto" w:sz="0" w:space="0"/>
          <w:bottom w:val="none" w:color="auto" w:sz="0" w:space="0"/>
          <w:right w:val="none" w:color="auto" w:sz="0" w:space="0"/>
          <w:between w:val="none" w:color="auto" w:sz="0" w:space="0"/>
        </w:pBdr>
        <w:spacing w:before="280" w:after="280" w:line="276" w:lineRule="auto"/>
        <w:ind w:left="990" w:right="720" w:firstLine="450"/>
        <w:jc w:val="both"/>
        <w:rPr>
          <w:rFonts w:ascii="Times New Roman" w:hAnsi="Times New Roman" w:eastAsia="Times New Roman" w:cs="Times New Roman"/>
          <w:color w:val="000000"/>
        </w:rPr>
      </w:pPr>
      <w:r>
        <w:rPr>
          <w:rFonts w:ascii="Times New Roman" w:hAnsi="Times New Roman" w:eastAsia="Times New Roman" w:cs="Times New Roman"/>
          <w:color w:val="000000"/>
        </w:rPr>
        <w:t>Kjo platformë krijon një urë lidhëse midis markave të modës dhe entuziastëve të saj, duke ofruar një përvojë të personalizuar, gjithëpërfshirëse dhe të avancuar teknologjikisht. Me integrimin e AI, AR dhe e-commerce, ky start-up synon të revolucionarizojë mënyrën se si klientët zbulojnë, stilojnë dhe blejnë veshjet.</w:t>
      </w:r>
    </w:p>
    <w:p w14:paraId="0B0332AC">
      <w:pPr>
        <w:spacing w:line="276" w:lineRule="auto"/>
        <w:ind w:left="990" w:right="720"/>
        <w:rPr>
          <w:b/>
        </w:rPr>
      </w:pPr>
    </w:p>
    <w:p w14:paraId="7221BF7D">
      <w:pPr>
        <w:spacing w:line="276" w:lineRule="auto"/>
        <w:ind w:left="990" w:right="720"/>
        <w:rPr>
          <w:i/>
        </w:rPr>
      </w:pPr>
      <w:r>
        <w:rPr>
          <w:b/>
        </w:rPr>
        <w:t>Fjalët kyçe :</w:t>
      </w:r>
      <w:r>
        <w:rPr>
          <w:b/>
          <w:i/>
        </w:rPr>
        <w:t xml:space="preserve"> </w:t>
      </w:r>
      <w:r>
        <w:rPr>
          <w:i/>
        </w:rPr>
        <w:t>E-commerce, personalizim, teknologji AI, stilim virtual, abonime, partneritete strategjike.</w:t>
      </w:r>
    </w:p>
    <w:p w14:paraId="0A4CCE2F">
      <w:pPr>
        <w:rPr>
          <w:i/>
        </w:rPr>
      </w:pPr>
      <w:r>
        <w:br w:type="page"/>
      </w:r>
    </w:p>
    <w:p w14:paraId="2D28F8DF">
      <w:pPr>
        <w:pStyle w:val="2"/>
      </w:pPr>
      <w:bookmarkStart w:id="27" w:name="_Toc189778604"/>
      <w:r>
        <w:t>Website për Car Rental Data</w:t>
      </w:r>
      <w:bookmarkEnd w:id="27"/>
    </w:p>
    <w:p w14:paraId="64DBD438">
      <w:pPr>
        <w:spacing w:line="276" w:lineRule="auto"/>
        <w:ind w:left="990" w:right="720"/>
        <w:jc w:val="center"/>
        <w:rPr>
          <w:b/>
          <w:sz w:val="32"/>
          <w:szCs w:val="32"/>
        </w:rPr>
      </w:pPr>
    </w:p>
    <w:p w14:paraId="4E6886AE">
      <w:pPr>
        <w:spacing w:line="276" w:lineRule="auto"/>
        <w:ind w:left="990" w:right="720"/>
        <w:jc w:val="center"/>
        <w:rPr>
          <w:b/>
          <w:sz w:val="32"/>
          <w:szCs w:val="32"/>
        </w:rPr>
      </w:pPr>
      <w:bookmarkStart w:id="28" w:name="_heading=h.3dy6vkm" w:colFirst="0" w:colLast="0"/>
      <w:bookmarkEnd w:id="28"/>
      <w:r>
        <w:rPr>
          <w:b/>
          <w:sz w:val="32"/>
          <w:szCs w:val="32"/>
        </w:rPr>
        <w:t>Eris Vrana</w:t>
      </w:r>
    </w:p>
    <w:p w14:paraId="474D674F">
      <w:pPr>
        <w:spacing w:line="276" w:lineRule="auto"/>
        <w:ind w:left="990" w:right="720"/>
        <w:jc w:val="center"/>
        <w:rPr>
          <w:i/>
        </w:rPr>
      </w:pPr>
      <w:r>
        <w:rPr>
          <w:i/>
        </w:rPr>
        <w:t xml:space="preserve">Universiteti “Aleksandër Moisiu” Durrës, </w:t>
      </w:r>
    </w:p>
    <w:p w14:paraId="16B31D1F">
      <w:pPr>
        <w:spacing w:line="276" w:lineRule="auto"/>
        <w:ind w:left="990" w:right="720"/>
        <w:jc w:val="center"/>
        <w:rPr>
          <w:i/>
        </w:rPr>
      </w:pPr>
      <w:r>
        <w:rPr>
          <w:i/>
        </w:rPr>
        <w:t>Dega: Teknologji Informacioni</w:t>
      </w:r>
    </w:p>
    <w:p w14:paraId="58F097C3">
      <w:pPr>
        <w:spacing w:line="276" w:lineRule="auto"/>
        <w:ind w:left="990" w:right="720"/>
        <w:jc w:val="center"/>
        <w:rPr>
          <w:i/>
        </w:rPr>
      </w:pPr>
      <w:r>
        <w:fldChar w:fldCharType="begin"/>
      </w:r>
      <w:r>
        <w:instrText xml:space="preserve"> HYPERLINK "mailto:ervisvrana@student.uamd.edu.al" </w:instrText>
      </w:r>
      <w:r>
        <w:fldChar w:fldCharType="separate"/>
      </w:r>
      <w:r>
        <w:rPr>
          <w:rStyle w:val="13"/>
          <w:i/>
        </w:rPr>
        <w:t>ervisvrana@student.uamd.edu.al</w:t>
      </w:r>
      <w:r>
        <w:rPr>
          <w:rStyle w:val="13"/>
          <w:i/>
        </w:rPr>
        <w:fldChar w:fldCharType="end"/>
      </w:r>
    </w:p>
    <w:p w14:paraId="1816C75A">
      <w:pPr>
        <w:spacing w:line="276" w:lineRule="auto"/>
        <w:ind w:left="990" w:right="720"/>
        <w:jc w:val="center"/>
      </w:pPr>
    </w:p>
    <w:p w14:paraId="5DA82088">
      <w:pPr>
        <w:spacing w:line="276" w:lineRule="auto"/>
        <w:ind w:left="990" w:right="720"/>
        <w:jc w:val="center"/>
      </w:pPr>
    </w:p>
    <w:p w14:paraId="6128AB4C">
      <w:pPr>
        <w:spacing w:line="276" w:lineRule="auto"/>
        <w:ind w:left="990" w:right="720"/>
        <w:rPr>
          <w:b/>
        </w:rPr>
      </w:pPr>
      <w:r>
        <w:rPr>
          <w:b/>
        </w:rPr>
        <w:t>Abstrakt</w:t>
      </w:r>
    </w:p>
    <w:p w14:paraId="70E6C6B4">
      <w:pPr>
        <w:spacing w:line="276" w:lineRule="auto"/>
        <w:ind w:left="990" w:right="720"/>
        <w:rPr>
          <w:b/>
        </w:rPr>
      </w:pPr>
    </w:p>
    <w:p w14:paraId="44190E61">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Ky website synon të ofrojë një platformë të thjeshtë dhe efektive për menaxhimin e makinave me qira, duke përfshirë funksionalitete si regjistrimi dhe ruajtja e të dhënave të automjeteve, si datat e shërbimeve, intervalet e riparimeve dhe informacionet kyçe. Ky sistem ndihmon menaxherët dhe klientët të mbajnë automjetet në gjendje optimale pune përmes një organizimi të strukturuar dhe sistemit të kujtesave për shërbime të ardhshme.</w:t>
      </w:r>
    </w:p>
    <w:p w14:paraId="215AF8FD">
      <w:pPr>
        <w:spacing w:line="276" w:lineRule="auto"/>
        <w:ind w:left="990" w:right="720"/>
        <w:jc w:val="both"/>
        <w:rPr>
          <w:rFonts w:ascii="Times New Roman" w:hAnsi="Times New Roman" w:eastAsia="Times New Roman" w:cs="Times New Roman"/>
        </w:rPr>
      </w:pPr>
    </w:p>
    <w:p w14:paraId="0C8F64CA">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Një ndër funksionet kryesore të platformës është sistemi i njoftimeve, i cili siguron që përdoruesit të marrin kujtesa për shërbime të rëndësishme në datat e caktuara. Gjithashtu, sistemi mund të përshtatet për të lehtësuar menaxhimin e flotës së automjeteve, duke përmirësuar ndjeshëm efikasitetin e operacioneve.</w:t>
      </w:r>
    </w:p>
    <w:p w14:paraId="4395F50B">
      <w:pPr>
        <w:spacing w:line="276" w:lineRule="auto"/>
        <w:ind w:left="990" w:right="720"/>
        <w:jc w:val="both"/>
        <w:rPr>
          <w:rFonts w:ascii="Times New Roman" w:hAnsi="Times New Roman" w:eastAsia="Times New Roman" w:cs="Times New Roman"/>
        </w:rPr>
      </w:pPr>
    </w:p>
    <w:p w14:paraId="27EB374F">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Platforma është aktualisht në fazën alfa, me një dizajn dhe backend ende në zhvillim. Megjithatë, vizioni afatgjatë përfshin zhvillimin e një aplikacioni mobil, i cili do të sjellë një përvojë të personalizuar dhe të lehtë për përdoruesit, duke i mundësuar atyre akses të menjëhershëm në të dhënat e automjeteve kudo dhe kurdo.</w:t>
      </w:r>
    </w:p>
    <w:p w14:paraId="25D1920E">
      <w:pPr>
        <w:spacing w:line="276" w:lineRule="auto"/>
        <w:ind w:left="990" w:right="720"/>
        <w:jc w:val="both"/>
        <w:rPr>
          <w:rFonts w:ascii="Times New Roman" w:hAnsi="Times New Roman" w:eastAsia="Times New Roman" w:cs="Times New Roman"/>
        </w:rPr>
      </w:pPr>
    </w:p>
    <w:p w14:paraId="29036B12">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Në përfundim, ky projekt përfaqëson një hap të rëndësishëm drejt dixhitalizimit të menaxhimit të makinave me qira, duke ofruar një zgjidhje inovative dhe praktike për sfidat e përditshme të këtij sektori. Megjithëse ende në zhvillim, platforma ka potencial të madh për t'u bërë një mjet i domosdoshëm për industrinë.</w:t>
      </w:r>
    </w:p>
    <w:p w14:paraId="00BE34B7">
      <w:pPr>
        <w:spacing w:line="276" w:lineRule="auto"/>
        <w:ind w:left="990" w:right="720"/>
        <w:rPr>
          <w:b/>
        </w:rPr>
      </w:pPr>
    </w:p>
    <w:p w14:paraId="1523977A">
      <w:pPr>
        <w:spacing w:line="276" w:lineRule="auto"/>
        <w:ind w:left="990" w:right="720"/>
        <w:rPr>
          <w:b/>
        </w:rPr>
      </w:pPr>
    </w:p>
    <w:p w14:paraId="3266C6D1">
      <w:pPr>
        <w:spacing w:line="276" w:lineRule="auto"/>
        <w:ind w:left="990" w:right="720"/>
        <w:rPr>
          <w:i/>
        </w:rPr>
      </w:pPr>
      <w:r>
        <w:rPr>
          <w:b/>
        </w:rPr>
        <w:t>Fjalët kyçe :</w:t>
      </w:r>
      <w:r>
        <w:rPr>
          <w:b/>
          <w:i/>
        </w:rPr>
        <w:t xml:space="preserve"> </w:t>
      </w:r>
      <w:r>
        <w:rPr>
          <w:i/>
        </w:rPr>
        <w:t>Menaxhimi, automjete, shërbime, kujtesa, platfmë, zhvillim, aplikacion mobil, njoftime, të dhëna, qira.</w:t>
      </w:r>
    </w:p>
    <w:p w14:paraId="257745EA">
      <w:pPr>
        <w:spacing w:line="276" w:lineRule="auto"/>
        <w:rPr>
          <w:b/>
        </w:rPr>
      </w:pPr>
      <w:r>
        <w:br w:type="page"/>
      </w:r>
    </w:p>
    <w:p w14:paraId="7944263B">
      <w:pPr>
        <w:pStyle w:val="2"/>
      </w:pPr>
      <w:bookmarkStart w:id="29" w:name="_Toc189778605"/>
      <w:r>
        <w:t>Ndertimi i një sistemi per administrimin e procesi</w:t>
      </w:r>
      <w:bookmarkEnd w:id="29"/>
    </w:p>
    <w:p w14:paraId="6CC29607">
      <w:pPr>
        <w:spacing w:line="276" w:lineRule="auto"/>
        <w:ind w:left="990" w:right="720"/>
        <w:jc w:val="center"/>
        <w:rPr>
          <w:b/>
          <w:sz w:val="32"/>
          <w:szCs w:val="32"/>
        </w:rPr>
      </w:pPr>
    </w:p>
    <w:p w14:paraId="49D63F00">
      <w:pPr>
        <w:spacing w:line="276" w:lineRule="auto"/>
        <w:ind w:left="990" w:right="720"/>
        <w:jc w:val="center"/>
        <w:rPr>
          <w:b/>
          <w:sz w:val="32"/>
          <w:szCs w:val="32"/>
        </w:rPr>
      </w:pPr>
      <w:r>
        <w:rPr>
          <w:b/>
          <w:sz w:val="32"/>
          <w:szCs w:val="32"/>
        </w:rPr>
        <w:t>Moralba Shima</w:t>
      </w:r>
    </w:p>
    <w:p w14:paraId="3858E306">
      <w:pPr>
        <w:jc w:val="center"/>
        <w:rPr>
          <w:rFonts w:ascii="Times New Roman" w:hAnsi="Times New Roman" w:eastAsia="Times New Roman" w:cs="Times New Roman"/>
          <w:i/>
        </w:rPr>
      </w:pPr>
      <w:r>
        <w:rPr>
          <w:rFonts w:ascii="Times New Roman" w:hAnsi="Times New Roman" w:eastAsia="Times New Roman" w:cs="Times New Roman"/>
          <w:i/>
        </w:rPr>
        <w:t>Universiteti Politeknik i Tiranes</w:t>
      </w:r>
    </w:p>
    <w:p w14:paraId="34B0214B">
      <w:pPr>
        <w:jc w:val="center"/>
        <w:rPr>
          <w:rFonts w:ascii="Times New Roman" w:hAnsi="Times New Roman" w:eastAsia="Times New Roman" w:cs="Times New Roman"/>
        </w:rPr>
      </w:pPr>
      <w:r>
        <w:fldChar w:fldCharType="begin"/>
      </w:r>
      <w:r>
        <w:instrText xml:space="preserve"> HYPERLINK "mailto:moralba.shima@fti.edu.al" </w:instrText>
      </w:r>
      <w:r>
        <w:fldChar w:fldCharType="separate"/>
      </w:r>
      <w:r>
        <w:rPr>
          <w:rStyle w:val="13"/>
          <w:rFonts w:ascii="Times New Roman" w:hAnsi="Times New Roman" w:eastAsia="Times New Roman" w:cs="Times New Roman"/>
          <w:i/>
        </w:rPr>
        <w:t>moralba.shima@fti.edu.al</w:t>
      </w:r>
      <w:r>
        <w:rPr>
          <w:rStyle w:val="13"/>
          <w:rFonts w:ascii="Times New Roman" w:hAnsi="Times New Roman" w:eastAsia="Times New Roman" w:cs="Times New Roman"/>
          <w:i/>
        </w:rPr>
        <w:fldChar w:fldCharType="end"/>
      </w:r>
    </w:p>
    <w:p w14:paraId="78EBA419">
      <w:pPr>
        <w:spacing w:line="276" w:lineRule="auto"/>
        <w:ind w:left="990" w:right="720"/>
        <w:jc w:val="center"/>
        <w:rPr>
          <w:rFonts w:ascii="Times New Roman" w:hAnsi="Times New Roman" w:cs="Times New Roman"/>
        </w:rPr>
      </w:pPr>
    </w:p>
    <w:p w14:paraId="67F41F58">
      <w:pPr>
        <w:spacing w:line="276" w:lineRule="auto"/>
        <w:ind w:left="990" w:right="720"/>
        <w:jc w:val="center"/>
      </w:pPr>
    </w:p>
    <w:p w14:paraId="3F45C099">
      <w:pPr>
        <w:spacing w:line="276" w:lineRule="auto"/>
        <w:ind w:left="990" w:right="720"/>
      </w:pPr>
    </w:p>
    <w:p w14:paraId="2C5A3CF6">
      <w:pPr>
        <w:spacing w:line="276" w:lineRule="auto"/>
        <w:ind w:left="990" w:right="720"/>
        <w:rPr>
          <w:b/>
        </w:rPr>
      </w:pPr>
      <w:r>
        <w:rPr>
          <w:b/>
        </w:rPr>
        <w:t>Abstrakt</w:t>
      </w:r>
    </w:p>
    <w:p w14:paraId="5584D9B8">
      <w:pPr>
        <w:spacing w:line="276" w:lineRule="auto"/>
        <w:ind w:left="990" w:right="720"/>
        <w:rPr>
          <w:b/>
        </w:rPr>
      </w:pPr>
    </w:p>
    <w:p w14:paraId="77819005">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 xml:space="preserve">Në epokën e transformimit dixhital, ku proceset manuale po zëvendësohen me zgjidhje të automatizuara dhe të sofistikuara, është bërë e domosdoshme për kompanitë dhe institucionet të përshtaten me këto ndryshime për të mbetur konkurruese. Në këtë kontekst, sistemi i menaxhimit të dërgesave postare luan një rol kyç në përmirësimin e efikasitetit të operacioneve postare dhe në sigurimin e një shërbimi më të mirë për klientët. </w:t>
      </w:r>
    </w:p>
    <w:p w14:paraId="1FED1D2C">
      <w:pPr>
        <w:spacing w:line="276" w:lineRule="auto"/>
        <w:ind w:left="990" w:right="720"/>
        <w:rPr>
          <w:rFonts w:ascii="Times New Roman" w:hAnsi="Times New Roman" w:eastAsia="Times New Roman" w:cs="Times New Roman"/>
        </w:rPr>
      </w:pPr>
    </w:p>
    <w:p w14:paraId="61D853D1">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 xml:space="preserve">Ky sistem synon të automatizojë dhe të optimizojë çdo aspekt të procesit të dërgesave postare, duke filluar nga regjistrimi i dërgesave nga sportelistët, deri te dorëzimi i tyre te klientët përfundimtarë. Sistemi i menaxhimit të dërgesave postare është konceptuar për të mbuluar të gjitha fazat e procesit të dërgesave, duke përfshirë regjistrimin, transportin, dhe dorëzimin e pakove. Sistemi përfshin aktorë të ndryshëm si administratori, sportelisti, transportuesi, shpërndarësi, dhe klienti, secili me rolet dhe përgjegjësitë e tij specifike. </w:t>
      </w:r>
    </w:p>
    <w:p w14:paraId="45823F25">
      <w:pPr>
        <w:spacing w:line="276" w:lineRule="auto"/>
        <w:ind w:left="990" w:right="720" w:firstLine="450"/>
        <w:rPr>
          <w:rFonts w:ascii="Times New Roman" w:hAnsi="Times New Roman" w:eastAsia="Times New Roman" w:cs="Times New Roman"/>
        </w:rPr>
      </w:pPr>
    </w:p>
    <w:p w14:paraId="408EFDC2">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Ky sistem jo vetëm që ndihmon në menaxhimin e dërgesave në mënyrë të sigurt dhe të shpejtë, por gjithashtu ofron mundësinë për gjurmimin e dërgesave në kohë reale, duke përmirësuar kështu transparencën dhe besueshmërinë e shërbimit. Synimi i këtij sistemi është të reduktojë ndjeshëm gabimet njerëzore, të përmirësojë kohën e dorëzimit, dhe të ofrojë një përvojë të avancuar përdoruesi për të gjithë aktorët e përfshirë.</w:t>
      </w:r>
    </w:p>
    <w:p w14:paraId="05502726">
      <w:pPr>
        <w:spacing w:line="276" w:lineRule="auto"/>
        <w:ind w:left="990" w:right="720" w:firstLine="450"/>
        <w:rPr>
          <w:rFonts w:ascii="Times New Roman" w:hAnsi="Times New Roman" w:eastAsia="Times New Roman" w:cs="Times New Roman"/>
        </w:rPr>
      </w:pPr>
    </w:p>
    <w:p w14:paraId="252307C2">
      <w:pPr>
        <w:spacing w:line="276" w:lineRule="auto"/>
        <w:ind w:left="990" w:right="720" w:firstLine="450"/>
        <w:rPr>
          <w:b/>
        </w:rPr>
      </w:pPr>
    </w:p>
    <w:p w14:paraId="404D774A">
      <w:pPr>
        <w:spacing w:line="276" w:lineRule="auto"/>
        <w:ind w:left="990" w:right="720"/>
        <w:rPr>
          <w:i/>
        </w:rPr>
      </w:pPr>
      <w:r>
        <w:rPr>
          <w:b/>
        </w:rPr>
        <w:t>Fjalët kyçe :</w:t>
      </w:r>
      <w:r>
        <w:rPr>
          <w:b/>
          <w:i/>
        </w:rPr>
        <w:t xml:space="preserve"> </w:t>
      </w:r>
      <w:r>
        <w:rPr>
          <w:i/>
        </w:rPr>
        <w:t>aplikacion, performace, post, dixhitalizim, transport, transparence.</w:t>
      </w:r>
    </w:p>
    <w:p w14:paraId="1C13FF87">
      <w:pPr>
        <w:spacing w:line="276" w:lineRule="auto"/>
        <w:rPr>
          <w:b/>
        </w:rPr>
      </w:pPr>
      <w:r>
        <w:br w:type="page"/>
      </w:r>
    </w:p>
    <w:p w14:paraId="622DAC7E">
      <w:pPr>
        <w:pStyle w:val="2"/>
        <w:rPr>
          <w:szCs w:val="32"/>
        </w:rPr>
      </w:pPr>
      <w:bookmarkStart w:id="30" w:name="_Toc189778606"/>
      <w:r>
        <w:rPr>
          <w:rStyle w:val="24"/>
          <w:b/>
        </w:rPr>
        <w:t>Nd</w:t>
      </w:r>
      <w:r>
        <w:t xml:space="preserve">ërtimi i një website promovues për Shqiperine </w:t>
      </w:r>
      <w:r>
        <w:br w:type="textWrapping"/>
      </w:r>
      <w:r>
        <w:t xml:space="preserve">e quajtur </w:t>
      </w:r>
      <w:r>
        <w:rPr>
          <w:rStyle w:val="24"/>
          <w:b/>
        </w:rPr>
        <w:t>ALBANIAN</w:t>
      </w:r>
      <w:r>
        <w:rPr>
          <w:b w:val="0"/>
          <w:szCs w:val="32"/>
        </w:rPr>
        <w:t xml:space="preserve"> </w:t>
      </w:r>
      <w:r>
        <w:rPr>
          <w:szCs w:val="32"/>
        </w:rPr>
        <w:t>BROCHURE</w:t>
      </w:r>
      <w:bookmarkEnd w:id="30"/>
    </w:p>
    <w:p w14:paraId="6A150963">
      <w:pPr>
        <w:spacing w:line="276" w:lineRule="auto"/>
        <w:ind w:left="990" w:right="720"/>
        <w:jc w:val="center"/>
        <w:rPr>
          <w:b/>
          <w:sz w:val="32"/>
          <w:szCs w:val="32"/>
        </w:rPr>
      </w:pPr>
    </w:p>
    <w:p w14:paraId="07647477">
      <w:pPr>
        <w:spacing w:line="276" w:lineRule="auto"/>
        <w:ind w:left="990" w:right="720"/>
        <w:jc w:val="center"/>
        <w:rPr>
          <w:b/>
          <w:sz w:val="32"/>
          <w:szCs w:val="32"/>
        </w:rPr>
      </w:pPr>
      <w:r>
        <w:rPr>
          <w:b/>
          <w:sz w:val="32"/>
          <w:szCs w:val="32"/>
        </w:rPr>
        <w:t>Devi Kamberi</w:t>
      </w:r>
    </w:p>
    <w:p w14:paraId="2D19C318">
      <w:pPr>
        <w:jc w:val="center"/>
        <w:rPr>
          <w:rFonts w:ascii="Times New Roman" w:hAnsi="Times New Roman" w:eastAsia="Times New Roman" w:cs="Times New Roman"/>
        </w:rPr>
      </w:pPr>
      <w:r>
        <w:rPr>
          <w:rFonts w:ascii="Times New Roman" w:hAnsi="Times New Roman" w:eastAsia="Times New Roman" w:cs="Times New Roman"/>
          <w:i/>
        </w:rPr>
        <w:t>Universiteti “Aleksandër Moisiu”, Durrës</w:t>
      </w:r>
      <w:r>
        <w:rPr>
          <w:rFonts w:ascii="Times New Roman" w:hAnsi="Times New Roman" w:eastAsia="Times New Roman" w:cs="Times New Roman"/>
        </w:rPr>
        <w:t xml:space="preserve"> </w:t>
      </w:r>
    </w:p>
    <w:p w14:paraId="18C74060">
      <w:pPr>
        <w:jc w:val="center"/>
        <w:rPr>
          <w:rFonts w:ascii="Times New Roman" w:hAnsi="Times New Roman" w:eastAsia="Times New Roman" w:cs="Times New Roman"/>
        </w:rPr>
      </w:pPr>
      <w:r>
        <w:fldChar w:fldCharType="begin"/>
      </w:r>
      <w:r>
        <w:instrText xml:space="preserve"> HYPERLINK "mailto:devikamberi@students.uamd.edu.al" </w:instrText>
      </w:r>
      <w:r>
        <w:fldChar w:fldCharType="separate"/>
      </w:r>
      <w:r>
        <w:rPr>
          <w:rStyle w:val="13"/>
          <w:rFonts w:ascii="Times New Roman" w:hAnsi="Times New Roman" w:eastAsia="Times New Roman" w:cs="Times New Roman"/>
          <w:i/>
        </w:rPr>
        <w:t>devikamberi@students.uamd.edu.al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46C085CC">
      <w:pPr>
        <w:spacing w:line="276" w:lineRule="auto"/>
        <w:ind w:left="990" w:right="720"/>
        <w:jc w:val="center"/>
        <w:rPr>
          <w:rFonts w:ascii="Times New Roman" w:hAnsi="Times New Roman" w:cs="Times New Roman"/>
        </w:rPr>
      </w:pPr>
    </w:p>
    <w:p w14:paraId="6619BB59">
      <w:pPr>
        <w:spacing w:line="276" w:lineRule="auto"/>
        <w:ind w:left="990" w:right="720"/>
        <w:jc w:val="center"/>
      </w:pPr>
    </w:p>
    <w:p w14:paraId="299DD08B">
      <w:pPr>
        <w:spacing w:line="276" w:lineRule="auto"/>
        <w:ind w:left="990" w:right="720"/>
      </w:pPr>
    </w:p>
    <w:p w14:paraId="513E3971">
      <w:pPr>
        <w:spacing w:line="276" w:lineRule="auto"/>
        <w:ind w:left="990" w:right="720"/>
        <w:rPr>
          <w:b/>
        </w:rPr>
      </w:pPr>
      <w:r>
        <w:rPr>
          <w:b/>
        </w:rPr>
        <w:t>Abstrakt</w:t>
      </w:r>
    </w:p>
    <w:p w14:paraId="399BC72C">
      <w:pPr>
        <w:spacing w:line="276" w:lineRule="auto"/>
        <w:ind w:left="990" w:right="720"/>
        <w:rPr>
          <w:b/>
        </w:rPr>
      </w:pPr>
    </w:p>
    <w:p w14:paraId="6AB8528D">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 xml:space="preserve">Albanian Brochure eshte nje projekt personal i dedikuar per te promovuar peisazhet mahnitese, kulturen e pasur dhe trashegimine unike te Shqiperise. Faqja synon dy grupe kryesore: turistet qe kerkojne guida te detajuara dhe bizneset lokale qe duan te promovohen tek nje audience me e gjere. E zhvilluar me WordPress, faqja perdor nje game plugins-ash per te siguruar funksionalitet, siguri dhe performancë te larte. Nje pjese e permbajtjes eshte gjeneruar duke perdorur AI per efikasitet dhe origjinalitet, me kerkime shtese te personalizuara per te shmangur çeshtjet e te drejtave te autorit duke përdorur AI. </w:t>
      </w:r>
    </w:p>
    <w:p w14:paraId="20A96140">
      <w:pPr>
        <w:spacing w:line="276" w:lineRule="auto"/>
        <w:ind w:left="990" w:right="720" w:firstLine="450"/>
        <w:jc w:val="both"/>
        <w:rPr>
          <w:rFonts w:ascii="Times New Roman" w:hAnsi="Times New Roman" w:eastAsia="Times New Roman" w:cs="Times New Roman"/>
        </w:rPr>
      </w:pPr>
    </w:p>
    <w:p w14:paraId="1023DC16">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Megjithese me sfida si automatizimi i backup-eve dhe implementimi i sigurise, faqja tani terheq mbi 6,000 vizitore cdo muaj. Planet e se ardhmes perfshijne permiresimin e funksionalitetit te chatbot-it, shtimin e itinerareve te gatshme per udhetime dhe krijimin e nje faqeje eventesh per te promovuar aktivitetet ne Shqiperi. AlbanianBrochure.com perfaqeson nje hap drejt rritjes se vizibilitetit global te Shqiperise dhe lidhjes me te thelle midis udhetareve dhe bizneseve lokale</w:t>
      </w:r>
    </w:p>
    <w:p w14:paraId="31C1B374">
      <w:pPr>
        <w:spacing w:line="276" w:lineRule="auto"/>
        <w:ind w:left="990" w:right="720"/>
        <w:rPr>
          <w:b/>
        </w:rPr>
      </w:pPr>
    </w:p>
    <w:p w14:paraId="44623308">
      <w:pPr>
        <w:spacing w:line="276" w:lineRule="auto"/>
        <w:ind w:left="990" w:right="720"/>
        <w:rPr>
          <w:i/>
        </w:rPr>
      </w:pPr>
      <w:r>
        <w:rPr>
          <w:b/>
        </w:rPr>
        <w:t>Fjalët kyçe :</w:t>
      </w:r>
      <w:r>
        <w:rPr>
          <w:b/>
          <w:i/>
        </w:rPr>
        <w:t xml:space="preserve"> </w:t>
      </w:r>
      <w:r>
        <w:t>faqe webi, turizem, akses, wordpress, chatbot.</w:t>
      </w:r>
    </w:p>
    <w:p w14:paraId="69CD2308">
      <w:pPr>
        <w:pStyle w:val="2"/>
      </w:pPr>
      <w:r>
        <w:br w:type="page"/>
      </w:r>
      <w:bookmarkStart w:id="31" w:name="_Toc189778607"/>
      <w:r>
        <w:t>Shfaqja e Shqipërisë në botë</w:t>
      </w:r>
      <w:bookmarkEnd w:id="31"/>
    </w:p>
    <w:p w14:paraId="12ACF8B1">
      <w:pPr>
        <w:spacing w:line="276" w:lineRule="auto"/>
        <w:ind w:left="990" w:right="720"/>
        <w:jc w:val="center"/>
        <w:rPr>
          <w:b/>
          <w:sz w:val="32"/>
          <w:szCs w:val="32"/>
        </w:rPr>
      </w:pPr>
    </w:p>
    <w:p w14:paraId="5FE8A560">
      <w:pPr>
        <w:spacing w:line="276" w:lineRule="auto"/>
        <w:ind w:left="990" w:right="720"/>
        <w:jc w:val="center"/>
        <w:rPr>
          <w:b/>
          <w:sz w:val="32"/>
          <w:szCs w:val="32"/>
        </w:rPr>
      </w:pPr>
      <w:r>
        <w:rPr>
          <w:b/>
          <w:sz w:val="32"/>
          <w:szCs w:val="32"/>
        </w:rPr>
        <w:t xml:space="preserve">Flavio Meta </w:t>
      </w:r>
    </w:p>
    <w:p w14:paraId="0CE1BD31">
      <w:pPr>
        <w:spacing w:line="276" w:lineRule="auto"/>
        <w:jc w:val="center"/>
        <w:rPr>
          <w:rFonts w:ascii="Times New Roman" w:hAnsi="Times New Roman" w:eastAsia="Times New Roman" w:cs="Times New Roman"/>
        </w:rPr>
      </w:pPr>
      <w:r>
        <w:rPr>
          <w:rFonts w:ascii="Times New Roman" w:hAnsi="Times New Roman" w:eastAsia="Times New Roman" w:cs="Times New Roman"/>
          <w:i/>
        </w:rPr>
        <w:t>Universiteti “Aleksandër Moisiu”, Durrës</w:t>
      </w:r>
      <w:r>
        <w:rPr>
          <w:rFonts w:ascii="Times New Roman" w:hAnsi="Times New Roman" w:eastAsia="Times New Roman" w:cs="Times New Roman"/>
        </w:rPr>
        <w:t xml:space="preserve"> </w:t>
      </w:r>
    </w:p>
    <w:p w14:paraId="5B284CCE">
      <w:pPr>
        <w:spacing w:line="276" w:lineRule="auto"/>
        <w:ind w:left="990" w:right="720"/>
        <w:jc w:val="center"/>
        <w:rPr>
          <w:rFonts w:ascii="Times New Roman" w:hAnsi="Times New Roman" w:cs="Times New Roman"/>
        </w:rPr>
      </w:pPr>
      <w:r>
        <w:fldChar w:fldCharType="begin"/>
      </w:r>
      <w:r>
        <w:instrText xml:space="preserve"> HYPERLINK "mailto:devikamberi@students.uamd.edu.al" </w:instrText>
      </w:r>
      <w:r>
        <w:fldChar w:fldCharType="separate"/>
      </w:r>
      <w:r>
        <w:rPr>
          <w:rStyle w:val="13"/>
          <w:rFonts w:ascii="Times New Roman" w:hAnsi="Times New Roman" w:eastAsia="Times New Roman" w:cs="Times New Roman"/>
          <w:i/>
        </w:rPr>
        <w:t>devikamberi@students.uamd.edu.al</w:t>
      </w:r>
      <w:r>
        <w:rPr>
          <w:rStyle w:val="13"/>
          <w:rFonts w:ascii="Times New Roman" w:hAnsi="Times New Roman" w:eastAsia="Times New Roman" w:cs="Times New Roman"/>
          <w:i/>
        </w:rPr>
        <w:fldChar w:fldCharType="end"/>
      </w:r>
    </w:p>
    <w:p w14:paraId="766B1AD6">
      <w:pPr>
        <w:spacing w:line="276" w:lineRule="auto"/>
        <w:ind w:left="990" w:right="720"/>
        <w:jc w:val="center"/>
        <w:rPr>
          <w:rFonts w:ascii="Times New Roman" w:hAnsi="Times New Roman" w:cs="Times New Roman"/>
        </w:rPr>
      </w:pPr>
    </w:p>
    <w:p w14:paraId="4D7B74D8">
      <w:pPr>
        <w:spacing w:line="276" w:lineRule="auto"/>
        <w:ind w:left="990" w:right="720"/>
        <w:jc w:val="center"/>
      </w:pPr>
    </w:p>
    <w:p w14:paraId="28C921C5">
      <w:pPr>
        <w:spacing w:line="276" w:lineRule="auto"/>
        <w:ind w:left="990" w:right="720"/>
      </w:pPr>
    </w:p>
    <w:p w14:paraId="124615F6">
      <w:pPr>
        <w:spacing w:line="276" w:lineRule="auto"/>
        <w:ind w:left="990" w:right="720"/>
        <w:rPr>
          <w:b/>
        </w:rPr>
      </w:pPr>
      <w:r>
        <w:rPr>
          <w:b/>
        </w:rPr>
        <w:t>Abstrakt</w:t>
      </w:r>
    </w:p>
    <w:p w14:paraId="061931AD">
      <w:pPr>
        <w:spacing w:line="276" w:lineRule="auto"/>
        <w:ind w:left="990" w:right="720"/>
        <w:rPr>
          <w:b/>
        </w:rPr>
      </w:pPr>
    </w:p>
    <w:p w14:paraId="7BC09B01">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 xml:space="preserve">Ky laborator personal është ndërtuar mbi një kompjuter të vjetër me procesor Intel i3 të gjeneratës së 3-të, 12 GB RAM dhe Proxmox si hypervisor. Proxmox është zgjedhur për shkak të natyrës së tij open-source, ndërfaqes së thjeshtë për menaxhimin e makinave virtuale (VM) dhe funksionaliteteve të avancuara për virtualizim. Sistemi përfshin katër makina virtuale dhe katër mikro-servisa, secila me një qëllim të caktuar: Windows Server (Active Directory): Menaxhon përdoruesit dhe autentifikimin e pajisjeve në rrjet si Domain Controller. Zabbix: Monitoron VM-të dhe pajisjet e rrjetit, duke ofruar sinjalizime në kohë reale dhe analiza performance. Portainer: </w:t>
      </w:r>
    </w:p>
    <w:p w14:paraId="00CD8E33">
      <w:pPr>
        <w:spacing w:line="276" w:lineRule="auto"/>
        <w:ind w:left="990" w:right="720"/>
        <w:jc w:val="both"/>
        <w:rPr>
          <w:rFonts w:ascii="Times New Roman" w:hAnsi="Times New Roman" w:eastAsia="Times New Roman" w:cs="Times New Roman"/>
        </w:rPr>
      </w:pPr>
    </w:p>
    <w:p w14:paraId="5E291F75">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Menaxhon kontejnerët Docker dhe ofron shërbime si: Pi-hole: Bllokimin e reklamave dhe kontrollin DNS. Nextcloud: Server për sinkronizimin dhe ruajtjen e të dhënave. NGINX Proxy Manager: Menaxhimin e DNS dhe web-interface për sigurinë dhe përdorimin e emrave të domain-it në vend të IP-ve. Semaphore: Automatizimin e disa proceseve në servera. Tailscale: Siguron akses të sigurt nëpërmjet një VPN në çdo moment dhe vend.Ky laborator shërben si një mjet edukativ dhe praktik për eksperimentimin me teknologjitë IT, duke ofruar menaxhim të centralizuar dhe akses të sigurt nga distanca.</w:t>
      </w:r>
    </w:p>
    <w:p w14:paraId="4CEFB206">
      <w:pPr>
        <w:spacing w:line="276" w:lineRule="auto"/>
        <w:ind w:left="990" w:right="720" w:firstLine="450"/>
        <w:jc w:val="both"/>
        <w:rPr>
          <w:rFonts w:ascii="Times New Roman" w:hAnsi="Times New Roman" w:eastAsia="Times New Roman" w:cs="Times New Roman"/>
        </w:rPr>
      </w:pPr>
    </w:p>
    <w:p w14:paraId="05552153">
      <w:pPr>
        <w:spacing w:line="276" w:lineRule="auto"/>
        <w:ind w:left="990" w:right="720"/>
        <w:rPr>
          <w:b/>
        </w:rPr>
      </w:pPr>
    </w:p>
    <w:p w14:paraId="064480EB">
      <w:pPr>
        <w:spacing w:line="276" w:lineRule="auto"/>
        <w:ind w:left="990" w:right="720"/>
      </w:pPr>
      <w:r>
        <w:rPr>
          <w:b/>
        </w:rPr>
        <w:t>Fjalët kyçe :</w:t>
      </w:r>
      <w:r>
        <w:rPr>
          <w:b/>
          <w:i/>
        </w:rPr>
        <w:t xml:space="preserve"> </w:t>
      </w:r>
      <w:r>
        <w:t>laborator, hypervisor, vpn, server, performance, rrjet.</w:t>
      </w:r>
    </w:p>
    <w:p w14:paraId="447515DC">
      <w:pPr>
        <w:rPr>
          <w:b/>
        </w:rPr>
      </w:pPr>
      <w:r>
        <w:rPr>
          <w:b/>
        </w:rPr>
        <w:br w:type="page"/>
      </w:r>
    </w:p>
    <w:p w14:paraId="44675968">
      <w:pPr>
        <w:spacing w:line="276" w:lineRule="auto"/>
        <w:ind w:left="990" w:right="720"/>
        <w:rPr>
          <w:i/>
        </w:rPr>
      </w:pPr>
    </w:p>
    <w:p w14:paraId="513679F5"/>
    <w:p w14:paraId="4BD2F65B">
      <w:pPr>
        <w:spacing w:line="276" w:lineRule="auto"/>
        <w:rPr>
          <w:b/>
        </w:rPr>
      </w:pPr>
    </w:p>
    <w:p w14:paraId="470D787E">
      <w:pPr>
        <w:pStyle w:val="2"/>
      </w:pPr>
      <w:bookmarkStart w:id="32" w:name="_Toc189778608"/>
      <w:r>
        <w:t>Focus Tech FTI-një platforme ne ndihme të studentëve</w:t>
      </w:r>
      <w:bookmarkEnd w:id="32"/>
    </w:p>
    <w:p w14:paraId="699C71F3">
      <w:pPr>
        <w:spacing w:line="276" w:lineRule="auto"/>
        <w:ind w:left="990" w:right="720"/>
        <w:jc w:val="center"/>
        <w:rPr>
          <w:b/>
          <w:sz w:val="32"/>
          <w:szCs w:val="32"/>
        </w:rPr>
      </w:pPr>
    </w:p>
    <w:p w14:paraId="43EBA201">
      <w:pPr>
        <w:spacing w:line="276" w:lineRule="auto"/>
        <w:ind w:left="990" w:right="720"/>
        <w:jc w:val="center"/>
        <w:rPr>
          <w:b/>
          <w:sz w:val="32"/>
          <w:szCs w:val="32"/>
        </w:rPr>
      </w:pPr>
      <w:r>
        <w:rPr>
          <w:b/>
          <w:sz w:val="32"/>
          <w:szCs w:val="32"/>
        </w:rPr>
        <w:t>Rexhina Shimi</w:t>
      </w:r>
    </w:p>
    <w:p w14:paraId="355F4821">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08340EF2">
      <w:pPr>
        <w:jc w:val="center"/>
        <w:rPr>
          <w:rFonts w:ascii="Times New Roman" w:hAnsi="Times New Roman" w:eastAsia="Times New Roman" w:cs="Times New Roman"/>
        </w:rPr>
      </w:pPr>
      <w:r>
        <w:fldChar w:fldCharType="begin"/>
      </w:r>
      <w:r>
        <w:instrText xml:space="preserve"> HYPERLINK "mailto:rexhinashimi@students.uamd.edu.al" </w:instrText>
      </w:r>
      <w:r>
        <w:fldChar w:fldCharType="separate"/>
      </w:r>
      <w:r>
        <w:rPr>
          <w:rStyle w:val="13"/>
          <w:rFonts w:ascii="Times New Roman" w:hAnsi="Times New Roman" w:eastAsia="Times New Roman" w:cs="Times New Roman"/>
          <w:i/>
        </w:rPr>
        <w:t>rexhinashimi@students.uamd.edu.al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4AC20946">
      <w:pPr>
        <w:jc w:val="center"/>
        <w:rPr>
          <w:rFonts w:ascii="Times New Roman" w:hAnsi="Times New Roman" w:eastAsia="Times New Roman" w:cs="Times New Roman"/>
          <w:b/>
          <w:i/>
        </w:rPr>
      </w:pPr>
    </w:p>
    <w:p w14:paraId="5315A397">
      <w:pPr>
        <w:spacing w:line="276" w:lineRule="auto"/>
        <w:ind w:left="990" w:right="720"/>
        <w:jc w:val="center"/>
      </w:pPr>
    </w:p>
    <w:p w14:paraId="75AAEAF7">
      <w:pPr>
        <w:spacing w:line="276" w:lineRule="auto"/>
        <w:ind w:left="990" w:right="720"/>
        <w:jc w:val="center"/>
      </w:pPr>
    </w:p>
    <w:p w14:paraId="004A49BC">
      <w:pPr>
        <w:spacing w:line="276" w:lineRule="auto"/>
        <w:ind w:left="990" w:right="720"/>
        <w:jc w:val="center"/>
      </w:pPr>
    </w:p>
    <w:p w14:paraId="06A92709">
      <w:pPr>
        <w:spacing w:line="276" w:lineRule="auto"/>
        <w:ind w:left="990" w:right="720"/>
      </w:pPr>
    </w:p>
    <w:p w14:paraId="2B9CBC89">
      <w:pPr>
        <w:spacing w:line="276" w:lineRule="auto"/>
        <w:ind w:left="990" w:right="720"/>
        <w:rPr>
          <w:b/>
        </w:rPr>
      </w:pPr>
      <w:r>
        <w:rPr>
          <w:b/>
        </w:rPr>
        <w:t>Abstrakt</w:t>
      </w:r>
    </w:p>
    <w:p w14:paraId="48F62D60">
      <w:pPr>
        <w:spacing w:line="276" w:lineRule="auto"/>
        <w:ind w:left="990" w:right="720"/>
        <w:rPr>
          <w:b/>
        </w:rPr>
      </w:pPr>
    </w:p>
    <w:p w14:paraId="3B3EB761">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 xml:space="preserve">“Focus Tech FTI” është një platformë inovative dhe gjithëpërfshirëse, dedikuar studentëve të Teknologjisë së Informacionit, e cila synon krijimin e një ekosistemi virtual për të përmirësuar aftësitë e tyre profesionale dhe për t'i lidhur me mundësitë që ofron tregu i punës. </w:t>
      </w:r>
    </w:p>
    <w:p w14:paraId="2E40FDB4">
      <w:pPr>
        <w:spacing w:line="276" w:lineRule="auto"/>
        <w:ind w:left="990" w:right="720" w:firstLine="450"/>
        <w:rPr>
          <w:rFonts w:ascii="Times New Roman" w:hAnsi="Times New Roman" w:eastAsia="Times New Roman" w:cs="Times New Roman"/>
        </w:rPr>
      </w:pPr>
    </w:p>
    <w:p w14:paraId="57D98105">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 xml:space="preserve">Me funksionalitete si publikimi i informacionit mbi trendet të teknologjisë, organizimi i kurseve dhe webinareve të shumëllojshme që prekin aspekte të veçanta, ndihmë për krijimin e CV-ve sipas standardeve, si dhe mundësitë për internship-e dhe punësim, platforma ofron një sërë zgjidhjesh për nevojat e studentëve në këtë fushë. Seksione si "Të Ndihmojmë Njëri-Tjetrin" dhe rrjetëzimi me alumni theksojnë rëndësinë e komunitetit dhe mentorimit në ndërtimin e një karriere të suksesshme. </w:t>
      </w:r>
    </w:p>
    <w:p w14:paraId="01EA8F83">
      <w:pPr>
        <w:spacing w:line="276" w:lineRule="auto"/>
        <w:ind w:left="990" w:right="720" w:firstLine="450"/>
        <w:rPr>
          <w:rFonts w:ascii="Times New Roman" w:hAnsi="Times New Roman" w:eastAsia="Times New Roman" w:cs="Times New Roman"/>
        </w:rPr>
      </w:pPr>
    </w:p>
    <w:p w14:paraId="774C7C9A">
      <w:pPr>
        <w:spacing w:line="276" w:lineRule="auto"/>
        <w:ind w:left="990" w:right="720" w:firstLine="450"/>
        <w:rPr>
          <w:rFonts w:ascii="Times New Roman" w:hAnsi="Times New Roman" w:eastAsia="Times New Roman" w:cs="Times New Roman"/>
        </w:rPr>
      </w:pPr>
      <w:r>
        <w:rPr>
          <w:rFonts w:ascii="Times New Roman" w:hAnsi="Times New Roman" w:eastAsia="Times New Roman" w:cs="Times New Roman"/>
        </w:rPr>
        <w:t>Platforma adreson sfidat dhe nevojat kryesore të brezit të ri të specialistëve të teknologjisë. Synimi është të mbështesë zhvillimin e vazhdueshëm të përdoruesve përmes një qasjeje bashkëpunuese, duke ndihmuar ata të përgatiten për mundësitë që ofron e ardhmja në sektorin e teknologjisë.</w:t>
      </w:r>
    </w:p>
    <w:p w14:paraId="64944D2E">
      <w:pPr>
        <w:spacing w:line="276" w:lineRule="auto"/>
        <w:ind w:left="990" w:right="720" w:firstLine="450"/>
        <w:rPr>
          <w:b/>
        </w:rPr>
      </w:pPr>
    </w:p>
    <w:p w14:paraId="1FE23B1C">
      <w:pPr>
        <w:spacing w:line="276" w:lineRule="auto"/>
        <w:ind w:left="990" w:right="720"/>
        <w:rPr>
          <w:i/>
        </w:rPr>
      </w:pPr>
      <w:r>
        <w:rPr>
          <w:b/>
        </w:rPr>
        <w:t>Fjalët kyçe :</w:t>
      </w:r>
      <w:r>
        <w:rPr>
          <w:b/>
          <w:i/>
        </w:rPr>
        <w:t xml:space="preserve"> </w:t>
      </w:r>
      <w:r>
        <w:rPr>
          <w:i/>
        </w:rPr>
        <w:t>Teknologji e Informacionit, Komunitet Studentor, Alumni, Internship-e, Rrjetëzim.</w:t>
      </w:r>
    </w:p>
    <w:p w14:paraId="242B7F4C">
      <w:pPr>
        <w:spacing w:line="276" w:lineRule="auto"/>
      </w:pPr>
      <w:r>
        <w:br w:type="page"/>
      </w:r>
    </w:p>
    <w:p w14:paraId="199360D4">
      <w:pPr>
        <w:pStyle w:val="2"/>
      </w:pPr>
      <w:bookmarkStart w:id="33" w:name="_Toc189778609"/>
      <w:r>
        <w:t xml:space="preserve">CloudOps. </w:t>
      </w:r>
      <w:r>
        <w:br w:type="textWrapping"/>
      </w:r>
      <w:r>
        <w:t xml:space="preserve">Krijimi i infrastrukturës cloud dhe </w:t>
      </w:r>
      <w:r>
        <w:br w:type="textWrapping"/>
      </w:r>
      <w:r>
        <w:t>proceseve DevOps në një platformë të unifikuar.</w:t>
      </w:r>
      <w:bookmarkEnd w:id="33"/>
    </w:p>
    <w:p w14:paraId="07D20173">
      <w:pPr>
        <w:spacing w:line="276" w:lineRule="auto"/>
        <w:ind w:left="990" w:right="720"/>
        <w:jc w:val="center"/>
        <w:rPr>
          <w:b/>
          <w:sz w:val="32"/>
          <w:szCs w:val="32"/>
        </w:rPr>
      </w:pPr>
    </w:p>
    <w:p w14:paraId="7CCC3148">
      <w:pPr>
        <w:spacing w:line="276" w:lineRule="auto"/>
        <w:ind w:left="990" w:right="720"/>
        <w:jc w:val="center"/>
        <w:rPr>
          <w:b/>
          <w:sz w:val="32"/>
          <w:szCs w:val="32"/>
        </w:rPr>
      </w:pPr>
      <w:r>
        <w:rPr>
          <w:b/>
          <w:sz w:val="32"/>
          <w:szCs w:val="32"/>
        </w:rPr>
        <w:t>Ergi Ymeri</w:t>
      </w:r>
    </w:p>
    <w:p w14:paraId="5E2B4FE7">
      <w:pPr>
        <w:spacing w:line="276" w:lineRule="auto"/>
        <w:ind w:left="990" w:right="720"/>
        <w:jc w:val="center"/>
        <w:rPr>
          <w:i/>
        </w:rPr>
      </w:pPr>
      <w:r>
        <w:rPr>
          <w:i/>
        </w:rPr>
        <w:t>Universiteti “Aleksandër Moisiu” Durrës</w:t>
      </w:r>
    </w:p>
    <w:p w14:paraId="0186B571">
      <w:pPr>
        <w:spacing w:line="276" w:lineRule="auto"/>
        <w:ind w:left="990" w:right="720"/>
        <w:jc w:val="center"/>
        <w:rPr>
          <w:i/>
          <w:color w:val="000000"/>
        </w:rPr>
      </w:pPr>
      <w:r>
        <w:rPr>
          <w:i/>
        </w:rPr>
        <w:t xml:space="preserve">Dega </w:t>
      </w:r>
      <w:r>
        <w:rPr>
          <w:i/>
          <w:color w:val="000000"/>
        </w:rPr>
        <w:t>Teknologji Informacioni.</w:t>
      </w:r>
    </w:p>
    <w:p w14:paraId="73EB85A8">
      <w:pPr>
        <w:spacing w:line="276" w:lineRule="auto"/>
        <w:ind w:left="990" w:right="720"/>
        <w:jc w:val="center"/>
        <w:rPr>
          <w:i/>
          <w:color w:val="000000"/>
        </w:rPr>
      </w:pPr>
      <w:r>
        <w:fldChar w:fldCharType="begin"/>
      </w:r>
      <w:r>
        <w:instrText xml:space="preserve"> HYPERLINK "mailto:ergiymeri@student.uamd.edu.al" </w:instrText>
      </w:r>
      <w:r>
        <w:fldChar w:fldCharType="separate"/>
      </w:r>
      <w:r>
        <w:rPr>
          <w:rStyle w:val="13"/>
          <w:i/>
        </w:rPr>
        <w:t>ergiymeri@student.uamd.edu.al</w:t>
      </w:r>
      <w:r>
        <w:rPr>
          <w:rStyle w:val="13"/>
          <w:i/>
        </w:rPr>
        <w:fldChar w:fldCharType="end"/>
      </w:r>
    </w:p>
    <w:p w14:paraId="04683204">
      <w:pPr>
        <w:spacing w:line="276" w:lineRule="auto"/>
        <w:ind w:left="990" w:right="720"/>
        <w:jc w:val="center"/>
      </w:pPr>
    </w:p>
    <w:p w14:paraId="5ACB6C52">
      <w:pPr>
        <w:spacing w:line="276" w:lineRule="auto"/>
        <w:ind w:right="720"/>
      </w:pPr>
    </w:p>
    <w:p w14:paraId="2FBA0755">
      <w:pPr>
        <w:spacing w:line="276" w:lineRule="auto"/>
        <w:ind w:left="990" w:right="720"/>
      </w:pPr>
    </w:p>
    <w:p w14:paraId="3976C1B4">
      <w:pPr>
        <w:spacing w:line="276" w:lineRule="auto"/>
        <w:ind w:left="990" w:right="720"/>
        <w:rPr>
          <w:b/>
        </w:rPr>
      </w:pPr>
      <w:r>
        <w:rPr>
          <w:b/>
        </w:rPr>
        <w:t>Abstrakt</w:t>
      </w:r>
    </w:p>
    <w:p w14:paraId="5E1616D0">
      <w:pPr>
        <w:spacing w:line="276" w:lineRule="auto"/>
        <w:ind w:left="990" w:right="720"/>
        <w:rPr>
          <w:b/>
        </w:rPr>
      </w:pPr>
    </w:p>
    <w:p w14:paraId="1248CDAD">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CloudOps është një platformë inovative që integron krijimin e infrastrukturës cloud dhe proceset DevOps në një mjedis të automatizuar dhe të unifikuar. Ajo adreson sfidat e zakonshme të procesit të deployment-it për aplikacionet, duke ofruar një zgjidhje të plotë që eliminon nevojën për ndërhyrje manuale dhe krijon mjedise të dedikuara që përmbushin specifikat e aplikacioneve të zhvilluara.</w:t>
      </w:r>
    </w:p>
    <w:p w14:paraId="650545E5">
      <w:pPr>
        <w:spacing w:line="276" w:lineRule="auto"/>
        <w:ind w:left="990" w:right="720"/>
        <w:jc w:val="both"/>
        <w:rPr>
          <w:rFonts w:ascii="Times New Roman" w:hAnsi="Times New Roman" w:eastAsia="Times New Roman" w:cs="Times New Roman"/>
        </w:rPr>
      </w:pPr>
    </w:p>
    <w:p w14:paraId="24324F76">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Një nga funksionalitetet kyçe të CloudOps është krijimi automatik i makinave virtuale, ku zhvilluesit mund të zgjidhin burime bazuar në parametrat e përcaktuar. Këto makina virtuale shërbejnë për të hostuar proceset e deployment-it dhe për të kaluar aplikacionet në mjedisin production pa asnjë ndërprerje. Platforma gjithashtu mundëson konfigurimin e proceseve të deployment-it dhe ndihmon në lidhjen e repository-ve të projekteve të zhvilluara, si GitHub dhe Bitbucket, me mjedisin virtual.</w:t>
      </w:r>
    </w:p>
    <w:p w14:paraId="01608C8E">
      <w:pPr>
        <w:spacing w:line="276" w:lineRule="auto"/>
        <w:ind w:left="990" w:right="720"/>
        <w:jc w:val="both"/>
        <w:rPr>
          <w:rFonts w:ascii="Times New Roman" w:hAnsi="Times New Roman" w:eastAsia="Times New Roman" w:cs="Times New Roman"/>
        </w:rPr>
      </w:pPr>
    </w:p>
    <w:p w14:paraId="5E2D32D1">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CloudOps siguron menaxhimin e plotë të makinave virtuale, duke përfshirë komponentë si sistemi operativ (kryesisht Linux), storage, backup, volumes dhe konfigurimet e rrjetit (networking). Përdorimi i një rrjeti privat LAN për komunikimin brenda rrjetit lokal siguron lidhje të sigurt dhe të shpejtë mes bazave të të dhënave dhe aplikacioneve, pa ndërprerje. Gjithashtu, volumes ofrojnë fleksibilitet dhe elasticitet për ruajtjen e të dhënave, duke mundësuar transferimin e lehtë midis makinave virtuale.</w:t>
      </w:r>
    </w:p>
    <w:p w14:paraId="34E27E2B">
      <w:pPr>
        <w:spacing w:line="276" w:lineRule="auto"/>
        <w:ind w:left="990" w:right="720"/>
        <w:jc w:val="both"/>
        <w:rPr>
          <w:rFonts w:ascii="Times New Roman" w:hAnsi="Times New Roman" w:eastAsia="Times New Roman" w:cs="Times New Roman"/>
        </w:rPr>
      </w:pPr>
    </w:p>
    <w:p w14:paraId="24DF28B7">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CloudOps është një platformë që ndihmon zhvilluesit dhe organizatat të përmirësojnë efikasitetin e operacioneve të tyre, të rrisin shpejtësinë e procesit të zhvillimit dhe të ofrojnë një infrastrukturë të qëndrueshme dhe të sigurt për aplikacionet cloud.</w:t>
      </w:r>
    </w:p>
    <w:p w14:paraId="477BF4FC">
      <w:pPr>
        <w:spacing w:line="276" w:lineRule="auto"/>
        <w:ind w:left="990" w:right="720"/>
        <w:rPr>
          <w:b/>
        </w:rPr>
      </w:pPr>
    </w:p>
    <w:p w14:paraId="0CF3EA70">
      <w:pPr>
        <w:spacing w:line="276" w:lineRule="auto"/>
        <w:ind w:left="990" w:right="720"/>
      </w:pPr>
      <w:r>
        <w:rPr>
          <w:b/>
        </w:rPr>
        <w:t>Fjalët kyçe :</w:t>
      </w:r>
      <w:r>
        <w:rPr>
          <w:b/>
          <w:i/>
        </w:rPr>
        <w:t xml:space="preserve"> </w:t>
      </w:r>
      <w:r>
        <w:t>CloudOps, infrastrukturë cloud, automatizim, DevOps, makina virtuale, repository, rrjet privative</w:t>
      </w:r>
    </w:p>
    <w:p w14:paraId="709C7C1C">
      <w:pPr>
        <w:spacing w:line="276" w:lineRule="auto"/>
      </w:pPr>
    </w:p>
    <w:p w14:paraId="3A5038B8">
      <w:pPr>
        <w:pStyle w:val="2"/>
      </w:pPr>
      <w:bookmarkStart w:id="34" w:name="_Toc189778610"/>
      <w:r>
        <w:t>Harmony BioFarm një platformë për brunch-e</w:t>
      </w:r>
      <w:bookmarkEnd w:id="34"/>
    </w:p>
    <w:p w14:paraId="4B7FC419">
      <w:pPr>
        <w:spacing w:line="276" w:lineRule="auto"/>
        <w:ind w:left="990" w:right="720"/>
        <w:jc w:val="center"/>
        <w:rPr>
          <w:b/>
          <w:sz w:val="32"/>
          <w:szCs w:val="32"/>
        </w:rPr>
      </w:pPr>
    </w:p>
    <w:p w14:paraId="166D5118">
      <w:pPr>
        <w:spacing w:line="276" w:lineRule="auto"/>
        <w:ind w:left="990" w:right="720"/>
        <w:jc w:val="center"/>
        <w:rPr>
          <w:b/>
          <w:sz w:val="32"/>
          <w:szCs w:val="32"/>
        </w:rPr>
      </w:pPr>
      <w:r>
        <w:rPr>
          <w:b/>
          <w:sz w:val="32"/>
          <w:szCs w:val="32"/>
        </w:rPr>
        <w:t>Vanina Velçani</w:t>
      </w:r>
    </w:p>
    <w:p w14:paraId="5F2EBD84">
      <w:pPr>
        <w:spacing w:line="276" w:lineRule="auto"/>
        <w:ind w:left="990" w:right="720"/>
        <w:jc w:val="center"/>
      </w:pPr>
      <w:r>
        <w:t>Universiteti “Aleksandër Moisiu” Durrës</w:t>
      </w:r>
    </w:p>
    <w:p w14:paraId="2232C9D7">
      <w:pPr>
        <w:spacing w:line="276" w:lineRule="auto"/>
        <w:ind w:left="990" w:right="720"/>
        <w:jc w:val="center"/>
      </w:pPr>
      <w:r>
        <w:fldChar w:fldCharType="begin"/>
      </w:r>
      <w:r>
        <w:instrText xml:space="preserve"> HYPERLINK "mailto:vaninavrecani@student.uamd.edu.al" </w:instrText>
      </w:r>
      <w:r>
        <w:fldChar w:fldCharType="separate"/>
      </w:r>
      <w:r>
        <w:rPr>
          <w:rStyle w:val="13"/>
        </w:rPr>
        <w:t>vaninavrecani@student.uamd.edu.al</w:t>
      </w:r>
      <w:r>
        <w:rPr>
          <w:rStyle w:val="13"/>
        </w:rPr>
        <w:fldChar w:fldCharType="end"/>
      </w:r>
    </w:p>
    <w:p w14:paraId="0FE5366F">
      <w:pPr>
        <w:spacing w:line="276" w:lineRule="auto"/>
        <w:ind w:left="990" w:right="720"/>
        <w:jc w:val="center"/>
      </w:pPr>
    </w:p>
    <w:p w14:paraId="5D4B9EDA">
      <w:pPr>
        <w:spacing w:line="276" w:lineRule="auto"/>
        <w:ind w:left="990" w:right="720"/>
        <w:jc w:val="center"/>
      </w:pPr>
    </w:p>
    <w:p w14:paraId="2384B753">
      <w:pPr>
        <w:spacing w:line="276" w:lineRule="auto"/>
        <w:ind w:left="990" w:right="720"/>
      </w:pPr>
    </w:p>
    <w:p w14:paraId="5E47860A">
      <w:pPr>
        <w:spacing w:line="276" w:lineRule="auto"/>
        <w:ind w:left="990" w:right="720"/>
        <w:rPr>
          <w:b/>
        </w:rPr>
      </w:pPr>
      <w:r>
        <w:rPr>
          <w:b/>
        </w:rPr>
        <w:t>Abstrakt</w:t>
      </w:r>
    </w:p>
    <w:p w14:paraId="6AC08610">
      <w:pPr>
        <w:spacing w:line="276" w:lineRule="auto"/>
        <w:ind w:left="990" w:right="720"/>
        <w:rPr>
          <w:b/>
        </w:rPr>
      </w:pPr>
    </w:p>
    <w:p w14:paraId="4DBFAE59">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Harmony BioFarm është një platformë inovative që ofron brunch-e të shëndetshme dhe të personalizuara, ku klientët mund të krijojnë dhe porosisin pjatat e tyre duke përzgjedhur përbërës të freskët, sallata, bowl-e dhe salca të ndryshme, ose mund të zgjedhin nga opsionet e menushës. Ky shërbim është një përgjigje ndaj kërkesës gjithnjë në rritje për ushqime të shëndetshme, të shpejta dhe të personalizuara, duke mundësuar porositje online dhe mundësinë për të shijuar ushqimin në restorant ose në shtëpi.</w:t>
      </w:r>
    </w:p>
    <w:p w14:paraId="57AEE591">
      <w:pPr>
        <w:spacing w:line="276" w:lineRule="auto"/>
        <w:ind w:left="990" w:right="720"/>
        <w:jc w:val="both"/>
        <w:rPr>
          <w:rFonts w:ascii="Times New Roman" w:hAnsi="Times New Roman" w:eastAsia="Times New Roman" w:cs="Times New Roman"/>
        </w:rPr>
      </w:pPr>
    </w:p>
    <w:p w14:paraId="6BF3D4DB">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Modeli i biznesit është i bazuar në shitjen e produkteve përmes platformës online, abonime për dërgesa të rregullta, dhe një bashkëpunim të ngushtë me fermerët lokalë. Produktet që ofrohen janë të freskëta dhe të cilësisë më të lartë, duke mbështetur ushqimin lokal dhe duke siguruar freski maksimale. Ky bashkëpunim ndihmon fermerët të shesin produktet e tyre dhe të zvogëlojnë humbjet nga produktet e pashitura.</w:t>
      </w:r>
    </w:p>
    <w:p w14:paraId="5E8ADF14">
      <w:pPr>
        <w:spacing w:line="276" w:lineRule="auto"/>
        <w:ind w:left="990" w:right="720"/>
        <w:jc w:val="both"/>
        <w:rPr>
          <w:rFonts w:ascii="Times New Roman" w:hAnsi="Times New Roman" w:eastAsia="Times New Roman" w:cs="Times New Roman"/>
        </w:rPr>
      </w:pPr>
    </w:p>
    <w:p w14:paraId="52745790">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Vlera e veçantë e Harmony BioFarm qëndron te mundësia për personalizimin e plotë të ushqimeve, duke ofruar mundësinë që klientët të krijojnë pjatat sipas shijeve dhe nevojave të tyre dietike. Ky biznes ka potencial për t'u zgjeruar dhe tërheq individë të interesuar për ushqime të shëndetshme, duke krijuar mundësi për rritje dhe zhvillim në një treg gjithnjë e më të kërkuar. Sfidat si konkurrenca mund të kthehen në mundësi për diferencim duke ofruar produkte më të freskëta dhe më të shëndetshme.</w:t>
      </w:r>
    </w:p>
    <w:p w14:paraId="085BB17C">
      <w:pPr>
        <w:spacing w:line="276" w:lineRule="auto"/>
        <w:ind w:left="990" w:right="720"/>
        <w:rPr>
          <w:b/>
        </w:rPr>
      </w:pPr>
    </w:p>
    <w:p w14:paraId="12455696">
      <w:pPr>
        <w:spacing w:line="276" w:lineRule="auto"/>
        <w:ind w:left="990" w:right="720"/>
        <w:rPr>
          <w:b/>
        </w:rPr>
      </w:pPr>
      <w:r>
        <w:rPr>
          <w:b/>
        </w:rPr>
        <w:t>Fjalët kyçe :</w:t>
      </w:r>
      <w:r>
        <w:rPr>
          <w:b/>
          <w:i/>
        </w:rPr>
        <w:t xml:space="preserve"> </w:t>
      </w:r>
      <w:r>
        <w:t>Harmony BioFarm, platformë, brunch-e të shëndetshme, personalizim, përbërës të freskët, fermerë lokalë, ushqim të shpejtë, online.</w:t>
      </w:r>
    </w:p>
    <w:p w14:paraId="31C358D5">
      <w:pPr>
        <w:spacing w:line="276" w:lineRule="auto"/>
        <w:rPr>
          <w:b/>
        </w:rPr>
      </w:pPr>
      <w:r>
        <w:br w:type="page"/>
      </w:r>
    </w:p>
    <w:p w14:paraId="1FE97F15">
      <w:pPr>
        <w:pStyle w:val="2"/>
      </w:pPr>
      <w:bookmarkStart w:id="35" w:name="_Toc189778611"/>
      <w:r>
        <w:t>Faqe Web-i: Artizanati Shqiptar</w:t>
      </w:r>
      <w:bookmarkEnd w:id="35"/>
    </w:p>
    <w:p w14:paraId="4F08A49B">
      <w:pPr>
        <w:spacing w:line="276" w:lineRule="auto"/>
        <w:ind w:left="990" w:right="720"/>
        <w:jc w:val="center"/>
        <w:rPr>
          <w:b/>
          <w:sz w:val="32"/>
          <w:szCs w:val="32"/>
        </w:rPr>
      </w:pPr>
    </w:p>
    <w:p w14:paraId="563954B1">
      <w:pPr>
        <w:spacing w:line="276" w:lineRule="auto"/>
        <w:ind w:left="990" w:right="720"/>
        <w:jc w:val="center"/>
        <w:rPr>
          <w:b/>
          <w:sz w:val="32"/>
          <w:szCs w:val="32"/>
        </w:rPr>
      </w:pPr>
      <w:r>
        <w:rPr>
          <w:b/>
          <w:sz w:val="32"/>
          <w:szCs w:val="32"/>
        </w:rPr>
        <w:t>Ermir Seli dhe Valmira Karoshi</w:t>
      </w:r>
    </w:p>
    <w:p w14:paraId="079AB5D8">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4DFB0D6B">
      <w:pPr>
        <w:spacing w:line="276" w:lineRule="auto"/>
        <w:ind w:left="990" w:right="720"/>
        <w:jc w:val="center"/>
        <w:rPr>
          <w:rFonts w:ascii="Times New Roman" w:hAnsi="Times New Roman" w:eastAsia="Times New Roman" w:cs="Times New Roman"/>
          <w:i/>
          <w:color w:val="1155CC"/>
          <w:u w:val="single"/>
        </w:rPr>
      </w:pPr>
      <w:r>
        <w:fldChar w:fldCharType="begin"/>
      </w:r>
      <w:r>
        <w:instrText xml:space="preserve"> HYPERLINK "mailto:valmirakaroshi@gmail.com" \h </w:instrText>
      </w:r>
      <w:r>
        <w:fldChar w:fldCharType="separate"/>
      </w:r>
      <w:r>
        <w:rPr>
          <w:rFonts w:ascii="Times New Roman" w:hAnsi="Times New Roman" w:eastAsia="Times New Roman" w:cs="Times New Roman"/>
          <w:i/>
          <w:color w:val="1155CC"/>
          <w:u w:val="single"/>
        </w:rPr>
        <w:t>valmirakaroshi@gmail.com</w:t>
      </w:r>
      <w:r>
        <w:rPr>
          <w:rFonts w:ascii="Times New Roman" w:hAnsi="Times New Roman" w:eastAsia="Times New Roman" w:cs="Times New Roman"/>
          <w:i/>
          <w:color w:val="1155CC"/>
          <w:u w:val="single"/>
        </w:rPr>
        <w:fldChar w:fldCharType="end"/>
      </w:r>
    </w:p>
    <w:p w14:paraId="62AB87DD">
      <w:pPr>
        <w:spacing w:line="276" w:lineRule="auto"/>
        <w:ind w:left="990" w:right="720"/>
        <w:jc w:val="center"/>
        <w:rPr>
          <w:rFonts w:ascii="Times New Roman" w:hAnsi="Times New Roman" w:cs="Times New Roman"/>
        </w:rPr>
      </w:pPr>
    </w:p>
    <w:p w14:paraId="35D958EB">
      <w:pPr>
        <w:spacing w:line="276" w:lineRule="auto"/>
        <w:ind w:left="990" w:right="720"/>
        <w:jc w:val="center"/>
      </w:pPr>
    </w:p>
    <w:p w14:paraId="01E8FF3C">
      <w:pPr>
        <w:spacing w:line="276" w:lineRule="auto"/>
        <w:ind w:left="990" w:right="720"/>
      </w:pPr>
    </w:p>
    <w:p w14:paraId="3D00220B">
      <w:pPr>
        <w:spacing w:line="276" w:lineRule="auto"/>
        <w:ind w:left="990" w:right="720"/>
        <w:rPr>
          <w:b/>
        </w:rPr>
      </w:pPr>
      <w:r>
        <w:rPr>
          <w:b/>
        </w:rPr>
        <w:t>Abstrakt</w:t>
      </w:r>
    </w:p>
    <w:p w14:paraId="05FD6DF3">
      <w:pPr>
        <w:spacing w:line="276" w:lineRule="auto"/>
        <w:ind w:left="990" w:right="720"/>
        <w:rPr>
          <w:b/>
        </w:rPr>
      </w:pPr>
    </w:p>
    <w:p w14:paraId="7A2D353E">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 xml:space="preserve">Platforma web Artizanati Shqiptar është një iniciativë inovative e krijuar për të promovuar dhe ruajtur traditat artizanale shqiptare në një mjedis dixhital. Ajo shërben si një hapësirë gjithëpërfshirëse ku artizanët vendas mund të prezantojnë punimet e tyre, duke ofruar produkte autentike të punuara me dorë dhe të frymëzuara nga trashëgimia kulturore e Shqipërisë. </w:t>
      </w:r>
    </w:p>
    <w:p w14:paraId="77032D9C">
      <w:pPr>
        <w:spacing w:line="276" w:lineRule="auto"/>
        <w:ind w:left="990" w:right="720"/>
        <w:jc w:val="both"/>
        <w:rPr>
          <w:rFonts w:ascii="Times New Roman" w:hAnsi="Times New Roman" w:eastAsia="Times New Roman" w:cs="Times New Roman"/>
        </w:rPr>
      </w:pPr>
    </w:p>
    <w:p w14:paraId="7A88599D">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Duke përdorur një ndërfaqe intuitive dhe teknologji moderne të e-commerce, platforma mundëson një eksperiencë të lehtë për përdoruesit, duke i lidhur ata drejtpërdrejt me artizanët. Përmes një katalogu të pasur produktesh dhe një sistemi të sigurt transaksionesh, vizitorët mund të eksplorojnë dhe të blejnë produkte unike, ndërsa krijuesit përfitojnë një kanal të ri për tregtimin e veprave të tyre.</w:t>
      </w:r>
    </w:p>
    <w:p w14:paraId="065FABBF">
      <w:pPr>
        <w:spacing w:line="276" w:lineRule="auto"/>
        <w:ind w:left="990" w:right="720"/>
        <w:jc w:val="both"/>
        <w:rPr>
          <w:rFonts w:ascii="Times New Roman" w:hAnsi="Times New Roman" w:eastAsia="Times New Roman" w:cs="Times New Roman"/>
        </w:rPr>
      </w:pPr>
    </w:p>
    <w:p w14:paraId="0ABDFD01">
      <w:pPr>
        <w:spacing w:line="276" w:lineRule="auto"/>
        <w:ind w:left="990" w:right="720" w:firstLine="450"/>
        <w:jc w:val="both"/>
        <w:rPr>
          <w:rFonts w:ascii="Times New Roman" w:hAnsi="Times New Roman" w:eastAsia="Times New Roman" w:cs="Times New Roman"/>
        </w:rPr>
      </w:pPr>
      <w:r>
        <w:rPr>
          <w:rFonts w:ascii="Times New Roman" w:hAnsi="Times New Roman" w:eastAsia="Times New Roman" w:cs="Times New Roman"/>
        </w:rPr>
        <w:t>Kjo platformë jo vetëm që promovon artizanatin si një element thelbësor të identitetit kulturor, por gjithashtu ndihmon në zhvillimin e një ekonomie të qëndrueshme për komunitetet lokale. Përmes dixhitalizimit, ajo krijon një urë lidhëse mes traditës dhe inovacionit, duke rritur aksesin në tregjet globale dhe duke forcuar vlerën e artizanatit shqiptar në nivel ndërkombëtar.</w:t>
      </w:r>
    </w:p>
    <w:p w14:paraId="45590AE9">
      <w:pPr>
        <w:spacing w:line="276" w:lineRule="auto"/>
        <w:ind w:left="990" w:right="720"/>
        <w:jc w:val="both"/>
        <w:rPr>
          <w:b/>
        </w:rPr>
      </w:pPr>
    </w:p>
    <w:p w14:paraId="3C08D85C">
      <w:pPr>
        <w:spacing w:line="276" w:lineRule="auto"/>
        <w:ind w:left="990" w:right="720"/>
        <w:rPr>
          <w:b/>
        </w:rPr>
      </w:pPr>
      <w:r>
        <w:rPr>
          <w:b/>
        </w:rPr>
        <w:t>Fjalët kyçe :</w:t>
      </w:r>
      <w:r>
        <w:rPr>
          <w:b/>
          <w:i/>
        </w:rPr>
        <w:t xml:space="preserve"> </w:t>
      </w:r>
      <w:r>
        <w:t>trashëgimi kulturore, e-commerce, produkte artizanale, dixhitalizim, identitet kombëtar, treg online.</w:t>
      </w:r>
      <w:r>
        <w:br w:type="page"/>
      </w:r>
    </w:p>
    <w:p w14:paraId="4D3A40A3">
      <w:pPr>
        <w:pStyle w:val="2"/>
      </w:pPr>
      <w:bookmarkStart w:id="36" w:name="_Toc189778612"/>
      <w:r>
        <w:t>Ndërtimi i prezencës së plotë Web për një start-up e-Commerce</w:t>
      </w:r>
      <w:bookmarkEnd w:id="36"/>
    </w:p>
    <w:p w14:paraId="0132B825">
      <w:pPr>
        <w:spacing w:line="276" w:lineRule="auto"/>
        <w:ind w:left="990" w:right="720"/>
        <w:jc w:val="center"/>
        <w:rPr>
          <w:b/>
          <w:sz w:val="32"/>
          <w:szCs w:val="32"/>
        </w:rPr>
      </w:pPr>
    </w:p>
    <w:p w14:paraId="4DD26F9D">
      <w:pPr>
        <w:spacing w:line="276" w:lineRule="auto"/>
        <w:ind w:left="990" w:right="720"/>
        <w:jc w:val="center"/>
        <w:rPr>
          <w:b/>
          <w:sz w:val="32"/>
          <w:szCs w:val="32"/>
        </w:rPr>
      </w:pPr>
      <w:r>
        <w:rPr>
          <w:b/>
          <w:sz w:val="32"/>
          <w:szCs w:val="32"/>
        </w:rPr>
        <w:t xml:space="preserve">Kejti Hushi </w:t>
      </w:r>
    </w:p>
    <w:p w14:paraId="2E4D982D">
      <w:pPr>
        <w:spacing w:line="276" w:lineRule="auto"/>
        <w:jc w:val="center"/>
        <w:rPr>
          <w:rFonts w:ascii="Times New Roman" w:hAnsi="Times New Roman" w:eastAsia="Times New Roman" w:cs="Times New Roman"/>
        </w:rPr>
      </w:pPr>
      <w:r>
        <w:rPr>
          <w:rFonts w:ascii="Times New Roman" w:hAnsi="Times New Roman" w:eastAsia="Times New Roman" w:cs="Times New Roman"/>
        </w:rPr>
        <w:t>Universiteti “Aleksandër Moisiu”, Durrës</w:t>
      </w:r>
    </w:p>
    <w:p w14:paraId="5D5E1458">
      <w:pPr>
        <w:spacing w:line="276" w:lineRule="auto"/>
        <w:jc w:val="center"/>
        <w:rPr>
          <w:rFonts w:ascii="Times New Roman" w:hAnsi="Times New Roman" w:eastAsia="Times New Roman" w:cs="Times New Roman"/>
          <w:color w:val="0000FF"/>
          <w:u w:val="single"/>
        </w:rPr>
      </w:pPr>
      <w:r>
        <w:fldChar w:fldCharType="begin"/>
      </w:r>
      <w:r>
        <w:instrText xml:space="preserve"> HYPERLINK "mailto:lucianatoti@uamd.edu.al" \h </w:instrText>
      </w:r>
      <w:r>
        <w:fldChar w:fldCharType="separate"/>
      </w:r>
      <w:r>
        <w:rPr>
          <w:rFonts w:ascii="Times New Roman" w:hAnsi="Times New Roman" w:eastAsia="Times New Roman" w:cs="Times New Roman"/>
          <w:color w:val="0000FF"/>
          <w:u w:val="single"/>
        </w:rPr>
        <w:t>kejtihushi@students.uamd.edu.al</w:t>
      </w:r>
      <w:r>
        <w:rPr>
          <w:rFonts w:ascii="Times New Roman" w:hAnsi="Times New Roman" w:eastAsia="Times New Roman" w:cs="Times New Roman"/>
          <w:color w:val="0000FF"/>
          <w:u w:val="single"/>
        </w:rPr>
        <w:fldChar w:fldCharType="end"/>
      </w:r>
    </w:p>
    <w:p w14:paraId="2FDC4D0F">
      <w:pPr>
        <w:spacing w:line="276" w:lineRule="auto"/>
        <w:ind w:left="990" w:right="720"/>
        <w:jc w:val="center"/>
      </w:pPr>
    </w:p>
    <w:p w14:paraId="4C0CEB49">
      <w:pPr>
        <w:spacing w:line="276" w:lineRule="auto"/>
        <w:ind w:left="990" w:right="720"/>
        <w:jc w:val="center"/>
      </w:pPr>
    </w:p>
    <w:p w14:paraId="510D6A6B">
      <w:pPr>
        <w:spacing w:line="276" w:lineRule="auto"/>
        <w:ind w:left="990" w:right="720"/>
        <w:jc w:val="center"/>
      </w:pPr>
    </w:p>
    <w:p w14:paraId="77F15E29">
      <w:pPr>
        <w:spacing w:line="276" w:lineRule="auto"/>
        <w:ind w:left="990" w:right="720"/>
      </w:pPr>
    </w:p>
    <w:p w14:paraId="655ED6C3">
      <w:pPr>
        <w:spacing w:line="276" w:lineRule="auto"/>
        <w:ind w:left="990" w:right="720"/>
        <w:rPr>
          <w:b/>
        </w:rPr>
      </w:pPr>
      <w:r>
        <w:rPr>
          <w:b/>
        </w:rPr>
        <w:t>Abstrakt</w:t>
      </w:r>
    </w:p>
    <w:p w14:paraId="06D03813">
      <w:pPr>
        <w:spacing w:line="276" w:lineRule="auto"/>
        <w:ind w:left="990" w:right="720"/>
        <w:rPr>
          <w:b/>
        </w:rPr>
      </w:pPr>
    </w:p>
    <w:p w14:paraId="369A1E2A">
      <w:pPr>
        <w:spacing w:line="276" w:lineRule="auto"/>
        <w:ind w:left="990" w:right="720"/>
        <w:jc w:val="both"/>
        <w:rPr>
          <w:rFonts w:ascii="Times New Roman" w:hAnsi="Times New Roman" w:eastAsia="Times New Roman" w:cs="Times New Roman"/>
        </w:rPr>
      </w:pPr>
      <w:r>
        <w:rPr>
          <w:rFonts w:ascii="Times New Roman" w:hAnsi="Times New Roman" w:eastAsia="Times New Roman" w:cs="Times New Roman"/>
        </w:rPr>
        <w:t>Ky projekt ka si qëllim zhvillimin e një platforme online për biznesin "fin-essa", një website e-commerce që ofron një gamë të gjerë produktesh në fushën e teknologjisë dhe modës. Platforma mundëson një përvojë përdoruesi të thjeshtë dhe intuitive, duke lejuar shfletimin e aksesorëve elektronikë dhe produkteve të modës me informacion të detajuar dhe çmime të qarta. Website-i është krijuar me një dizajn modern dhe të pastër, i cili garanton navigim të lehtë dhe një mjedis të sigurt për realizimin e transaksioneve online. Fokusimi kryesor i projektit është ofrimi i një platforme efikase dhe të besueshme për blerje online, e cila siguron një përvojë pozitive për konsumatorët që kërkojnë produkte cilësore dhe funksionale. Ky projekt synon të kontribuojë në krijimin e një tregu të sigurt dhe të hapur për blerje online, duke ofruar një mundësi të shkëlqyer për ata që kërkojnë inovacion dhe cilësi.</w:t>
      </w:r>
    </w:p>
    <w:p w14:paraId="56D54F81">
      <w:pPr>
        <w:spacing w:line="276" w:lineRule="auto"/>
        <w:ind w:left="990" w:right="720"/>
        <w:jc w:val="both"/>
        <w:rPr>
          <w:b/>
        </w:rPr>
      </w:pPr>
    </w:p>
    <w:p w14:paraId="314B9FB5">
      <w:pPr>
        <w:spacing w:line="276" w:lineRule="auto"/>
        <w:ind w:left="990" w:right="720"/>
        <w:rPr>
          <w:i/>
        </w:rPr>
      </w:pPr>
      <w:r>
        <w:rPr>
          <w:b/>
        </w:rPr>
        <w:t>Fjalët kyçe :</w:t>
      </w:r>
      <w:r>
        <w:t xml:space="preserve"> </w:t>
      </w:r>
      <w:r>
        <w:rPr>
          <w:i/>
        </w:rPr>
        <w:t>E-commerce, inovacion, efiçencë blerjeje, dizajn modern, teknologji.</w:t>
      </w:r>
    </w:p>
    <w:p w14:paraId="4D4B1B06">
      <w:pPr>
        <w:rPr>
          <w:i/>
        </w:rPr>
      </w:pPr>
      <w:r>
        <w:br w:type="page"/>
      </w:r>
    </w:p>
    <w:p w14:paraId="14E3F042">
      <w:pPr>
        <w:pStyle w:val="2"/>
      </w:pPr>
      <w:bookmarkStart w:id="37" w:name="_Toc189778613"/>
      <w:r>
        <w:t>The Gene Plan - platforma mundëson krijimin e planeve ushqimore të personalizuara</w:t>
      </w:r>
      <w:bookmarkEnd w:id="37"/>
    </w:p>
    <w:p w14:paraId="6BFEEB0D">
      <w:pPr>
        <w:spacing w:line="276" w:lineRule="auto"/>
        <w:ind w:left="990" w:right="720"/>
        <w:jc w:val="center"/>
        <w:rPr>
          <w:b/>
          <w:sz w:val="32"/>
          <w:szCs w:val="32"/>
        </w:rPr>
      </w:pPr>
    </w:p>
    <w:p w14:paraId="0BBAA480">
      <w:pPr>
        <w:spacing w:line="276" w:lineRule="auto"/>
        <w:ind w:left="990" w:right="720"/>
        <w:jc w:val="center"/>
        <w:rPr>
          <w:b/>
          <w:sz w:val="32"/>
          <w:szCs w:val="32"/>
        </w:rPr>
      </w:pPr>
      <w:r>
        <w:rPr>
          <w:b/>
          <w:sz w:val="32"/>
          <w:szCs w:val="32"/>
        </w:rPr>
        <w:t>Lued Glina</w:t>
      </w:r>
    </w:p>
    <w:p w14:paraId="3C5453D9">
      <w:pPr>
        <w:spacing w:line="276" w:lineRule="auto"/>
        <w:ind w:left="990" w:right="720"/>
        <w:jc w:val="center"/>
      </w:pPr>
      <w:r>
        <w:t>Universiteti “Aleksandër Moisiu” Durrës</w:t>
      </w:r>
    </w:p>
    <w:p w14:paraId="7E469EE6">
      <w:pPr>
        <w:spacing w:line="276" w:lineRule="auto"/>
        <w:ind w:left="990" w:right="720"/>
        <w:jc w:val="center"/>
      </w:pPr>
      <w:r>
        <w:fldChar w:fldCharType="begin"/>
      </w:r>
      <w:r>
        <w:instrText xml:space="preserve"> HYPERLINK "mailto:luedglina@student.uamd.edu.al" </w:instrText>
      </w:r>
      <w:r>
        <w:fldChar w:fldCharType="separate"/>
      </w:r>
      <w:r>
        <w:rPr>
          <w:rStyle w:val="13"/>
        </w:rPr>
        <w:t>luedglina@student.uamd.edu.al</w:t>
      </w:r>
      <w:r>
        <w:rPr>
          <w:rStyle w:val="13"/>
        </w:rPr>
        <w:fldChar w:fldCharType="end"/>
      </w:r>
    </w:p>
    <w:p w14:paraId="75456807">
      <w:pPr>
        <w:spacing w:line="276" w:lineRule="auto"/>
        <w:ind w:left="990" w:right="720"/>
        <w:jc w:val="center"/>
      </w:pPr>
    </w:p>
    <w:p w14:paraId="27F66057">
      <w:pPr>
        <w:spacing w:line="276" w:lineRule="auto"/>
        <w:ind w:left="990" w:right="720"/>
        <w:jc w:val="center"/>
      </w:pPr>
    </w:p>
    <w:p w14:paraId="4C8C47E8">
      <w:pPr>
        <w:spacing w:line="276" w:lineRule="auto"/>
        <w:ind w:left="990" w:right="720"/>
      </w:pPr>
    </w:p>
    <w:p w14:paraId="4D278FA3">
      <w:pPr>
        <w:spacing w:line="276" w:lineRule="auto"/>
        <w:ind w:left="990" w:right="720"/>
        <w:rPr>
          <w:b/>
        </w:rPr>
      </w:pPr>
      <w:r>
        <w:rPr>
          <w:b/>
        </w:rPr>
        <w:t>Abstrakt</w:t>
      </w:r>
    </w:p>
    <w:p w14:paraId="4FEEC6D7">
      <w:pPr>
        <w:spacing w:line="276" w:lineRule="auto"/>
        <w:ind w:left="990" w:right="720"/>
        <w:rPr>
          <w:b/>
        </w:rPr>
      </w:pPr>
    </w:p>
    <w:p w14:paraId="0F4292B5">
      <w:pPr>
        <w:spacing w:line="276" w:lineRule="auto"/>
        <w:ind w:left="990" w:right="720" w:firstLine="450"/>
        <w:jc w:val="both"/>
      </w:pPr>
      <w:r>
        <w:t>Në një kohë kur shumë individë përballen me sfida shëndetësore si problemet me peshën, mungesën e vitaminave dhe çrregullime të ndryshme metabolike, personalizimi i dietave përmes analizës gjenetike po shfaqet si një zgjidhje më e avancuar. Kjo platformë synon të ndihmojë përdoruesit të shmangin eksperimentimin me dieta të përgjithshme dhe të adoptojnë një qasje të përshtatur sipas nevojave të tyre biologjike dhe shëndetësore.</w:t>
      </w:r>
    </w:p>
    <w:p w14:paraId="070AFD5E">
      <w:pPr>
        <w:spacing w:line="276" w:lineRule="auto"/>
        <w:ind w:left="990" w:right="720" w:firstLine="450"/>
        <w:jc w:val="both"/>
      </w:pPr>
    </w:p>
    <w:p w14:paraId="701CF5BF">
      <w:pPr>
        <w:spacing w:line="276" w:lineRule="auto"/>
        <w:ind w:left="990" w:right="720" w:firstLine="450"/>
        <w:jc w:val="both"/>
      </w:pPr>
      <w:r>
        <w:t>Një nga veçoritë kryesore të platformës është chatbot-i inteligjent në gjuhën shqipe, i cili mbledh informacion mbi historikun mjekësor dhe objektivat e përdoruesve për të sugjeruar dieta të personalizuara. Platforma do të funksionojë si një model biznesi B2C i bazuar në shërbime të personalizuara.</w:t>
      </w:r>
    </w:p>
    <w:p w14:paraId="18AB5E01">
      <w:pPr>
        <w:spacing w:line="276" w:lineRule="auto"/>
        <w:ind w:left="990" w:right="720" w:firstLine="450"/>
        <w:jc w:val="both"/>
      </w:pPr>
    </w:p>
    <w:p w14:paraId="67F9CFE8">
      <w:pPr>
        <w:spacing w:line="276" w:lineRule="auto"/>
        <w:ind w:left="990" w:right="720" w:firstLine="450"/>
        <w:jc w:val="both"/>
      </w:pPr>
      <w:r>
        <w:t>Zhvillimi i sistemit do të realizohet përmes Visual Studio Code, duke përdorur teknologji si HTML, CSS, JavaScript dhe PHP për ndërtimin e faqes, ndërsa SQL do të përdoret për menaxhimin e bazës së të dhënave. Për përpunimin e të dhënave gjenetike dhe krijimin e dietave të personalizuara, do të përdoren algoritme të zhvilluara në Python, duke garantuar një qasje shkencore dhe të besueshme për përmirësimin e stilit të jetesës.</w:t>
      </w:r>
    </w:p>
    <w:p w14:paraId="0789C116">
      <w:pPr>
        <w:spacing w:line="276" w:lineRule="auto"/>
        <w:ind w:left="990" w:right="720"/>
        <w:jc w:val="both"/>
        <w:rPr>
          <w:b/>
        </w:rPr>
      </w:pPr>
    </w:p>
    <w:p w14:paraId="3D63194D">
      <w:pPr>
        <w:spacing w:line="276" w:lineRule="auto"/>
        <w:ind w:left="990" w:right="720"/>
        <w:rPr>
          <w:i/>
        </w:rPr>
      </w:pPr>
      <w:r>
        <w:rPr>
          <w:b/>
        </w:rPr>
        <w:t>Fjalët kyçe :</w:t>
      </w:r>
      <w:r>
        <w:t xml:space="preserve"> </w:t>
      </w:r>
      <w:r>
        <w:rPr>
          <w:i/>
        </w:rPr>
        <w:t>aplikacion, inovacion, Python, chatbot shqip, siguria e të dhënave, dieta ushqimore, inteligjence artificiale.</w:t>
      </w:r>
      <w:r>
        <w:br w:type="page"/>
      </w:r>
    </w:p>
    <w:p w14:paraId="79BBD8BC">
      <w:pPr>
        <w:spacing w:line="276" w:lineRule="auto"/>
        <w:ind w:left="990" w:right="720"/>
        <w:rPr>
          <w:b/>
        </w:rPr>
      </w:pPr>
    </w:p>
    <w:p w14:paraId="30136C3E">
      <w:pPr>
        <w:pStyle w:val="2"/>
      </w:pPr>
      <w:bookmarkStart w:id="38" w:name="_Toc189778614"/>
      <w:r>
        <w:t>Cryptosphere – Bitcoin Trading</w:t>
      </w:r>
      <w:bookmarkEnd w:id="38"/>
    </w:p>
    <w:p w14:paraId="23A8C70A">
      <w:pPr>
        <w:spacing w:line="276" w:lineRule="auto"/>
        <w:ind w:left="990" w:right="720"/>
        <w:jc w:val="center"/>
        <w:rPr>
          <w:b/>
          <w:sz w:val="32"/>
          <w:szCs w:val="32"/>
        </w:rPr>
      </w:pPr>
    </w:p>
    <w:p w14:paraId="329A9D5F">
      <w:pPr>
        <w:spacing w:line="276" w:lineRule="auto"/>
        <w:ind w:left="990" w:right="720"/>
        <w:jc w:val="center"/>
        <w:rPr>
          <w:b/>
          <w:sz w:val="32"/>
          <w:szCs w:val="32"/>
        </w:rPr>
      </w:pPr>
      <w:r>
        <w:rPr>
          <w:b/>
          <w:sz w:val="32"/>
          <w:szCs w:val="32"/>
        </w:rPr>
        <w:t>Danjela Kuci</w:t>
      </w:r>
    </w:p>
    <w:p w14:paraId="0FCB258B">
      <w:pPr>
        <w:spacing w:line="276" w:lineRule="auto"/>
        <w:ind w:left="990" w:right="720"/>
        <w:jc w:val="center"/>
      </w:pPr>
      <w:r>
        <w:t>Universiteti “Aleksandër Moisiu” Durrës</w:t>
      </w:r>
    </w:p>
    <w:p w14:paraId="22873A27">
      <w:pPr>
        <w:spacing w:line="276" w:lineRule="auto"/>
        <w:ind w:left="990" w:right="720"/>
        <w:jc w:val="center"/>
      </w:pPr>
      <w:r>
        <w:fldChar w:fldCharType="begin"/>
      </w:r>
      <w:r>
        <w:instrText xml:space="preserve"> HYPERLINK "mailto:danjelakuci@student.uamd.edu.al" </w:instrText>
      </w:r>
      <w:r>
        <w:fldChar w:fldCharType="separate"/>
      </w:r>
      <w:r>
        <w:rPr>
          <w:rStyle w:val="13"/>
        </w:rPr>
        <w:t>danjelakuci@student.uamd.edu.al</w:t>
      </w:r>
      <w:r>
        <w:rPr>
          <w:rStyle w:val="13"/>
        </w:rPr>
        <w:fldChar w:fldCharType="end"/>
      </w:r>
    </w:p>
    <w:p w14:paraId="5737A82A">
      <w:pPr>
        <w:spacing w:line="276" w:lineRule="auto"/>
        <w:ind w:left="990" w:right="720"/>
        <w:jc w:val="center"/>
      </w:pPr>
    </w:p>
    <w:p w14:paraId="3523903A">
      <w:pPr>
        <w:spacing w:line="276" w:lineRule="auto"/>
        <w:ind w:right="720"/>
      </w:pPr>
    </w:p>
    <w:p w14:paraId="0DC2E6E2">
      <w:pPr>
        <w:spacing w:line="276" w:lineRule="auto"/>
        <w:ind w:left="990" w:right="720"/>
      </w:pPr>
    </w:p>
    <w:p w14:paraId="5069DBA4">
      <w:pPr>
        <w:spacing w:line="276" w:lineRule="auto"/>
        <w:ind w:left="990" w:right="720"/>
        <w:rPr>
          <w:b/>
        </w:rPr>
      </w:pPr>
      <w:r>
        <w:rPr>
          <w:b/>
        </w:rPr>
        <w:t>Abstrakt</w:t>
      </w:r>
    </w:p>
    <w:p w14:paraId="04579FAF">
      <w:pPr>
        <w:spacing w:line="276" w:lineRule="auto"/>
        <w:ind w:left="990" w:right="720"/>
        <w:rPr>
          <w:b/>
        </w:rPr>
      </w:pPr>
    </w:p>
    <w:p w14:paraId="607307CB">
      <w:pPr>
        <w:spacing w:line="276" w:lineRule="auto"/>
        <w:ind w:left="990" w:right="720" w:firstLine="450"/>
        <w:jc w:val="both"/>
      </w:pPr>
      <w:r>
        <w:t>CryptoSphere është një platformë gjithëpërfshirëse që ofron zgjidhje dhe burime për individë dhe biznese të interesuara në teknologjinë blockchain, kriptovalutat dhe zhvillimin teknologjik. Website-i është i organizuar në disa seksione kryesore, duke përfshirë Solutions, Vision, Programs, dhe Blog, që mbulojnë një gamë të gjerë temash, nga informacioni edukativ deri te shërbimet dhe programet specifike që mbështesin përdoruesit në ndërtimin e njohurive dhe aftësive të tyre.</w:t>
      </w:r>
    </w:p>
    <w:p w14:paraId="5631F710">
      <w:pPr>
        <w:spacing w:line="276" w:lineRule="auto"/>
        <w:ind w:left="990" w:right="720" w:firstLine="450"/>
        <w:jc w:val="both"/>
      </w:pPr>
    </w:p>
    <w:p w14:paraId="132CFA08">
      <w:pPr>
        <w:spacing w:line="276" w:lineRule="auto"/>
        <w:ind w:left="990" w:right="720" w:firstLine="450"/>
        <w:jc w:val="both"/>
      </w:pPr>
      <w:r>
        <w:t>Pjesa kryesore e faqes shfaq qartë misionin dhe vizionin e platformës, duke theksuar përkushtimin për inovacion dhe ndërtimin e një ekosistemi mbështetës për përdoruesit. Seksioni i programeve ofron kurse, trajnime dhe burime edukative, ndërsa seksioni i zgjidhjeve ndihmon në implementimin praktik të teknologjive të reja për bizneset. Përdoruesit mund të krijojnë profile personale dhe të menaxhojnë programet e tyre përmes një ndërfaqeje të personalizuar dhe miqësore për përdoruesit.</w:t>
      </w:r>
    </w:p>
    <w:p w14:paraId="0C144DC2">
      <w:pPr>
        <w:spacing w:line="276" w:lineRule="auto"/>
        <w:ind w:left="990" w:right="720" w:firstLine="450"/>
        <w:jc w:val="both"/>
      </w:pPr>
    </w:p>
    <w:p w14:paraId="07692A42">
      <w:pPr>
        <w:spacing w:line="276" w:lineRule="auto"/>
        <w:ind w:left="990" w:right="720" w:firstLine="450"/>
        <w:jc w:val="both"/>
      </w:pPr>
      <w:r>
        <w:t>Me një dizajn modern dhe estetik, CryptoSphere ofron navigim të lehtë dhe akses të shpejtë në funksionet e saj kryesore. Opsioni i integruar për chat siguron mbështetje të drejtpërdrejtë, ndërsa përmbajtja edukative dhe praktike e bën platformën një pikë referimi të vlefshme për entuziastët e teknologjisë blockchain dhe të kriptovalutave. CryptoSphere kombinon inovacionin teknologjik me mbështetjen komunitare, duke ndihmuar përdoruesit të arrijnë objektivat e tyre profesionale dhe financiare.</w:t>
      </w:r>
    </w:p>
    <w:p w14:paraId="1DAAA753">
      <w:pPr>
        <w:spacing w:line="276" w:lineRule="auto"/>
        <w:ind w:left="990" w:right="720"/>
        <w:jc w:val="both"/>
        <w:rPr>
          <w:b/>
        </w:rPr>
      </w:pPr>
    </w:p>
    <w:p w14:paraId="1692ECEE">
      <w:pPr>
        <w:spacing w:line="276" w:lineRule="auto"/>
        <w:ind w:left="990" w:right="720"/>
        <w:rPr>
          <w:i/>
        </w:rPr>
      </w:pPr>
      <w:r>
        <w:rPr>
          <w:b/>
        </w:rPr>
        <w:t>Fjalët kyçe :</w:t>
      </w:r>
      <w:r>
        <w:t xml:space="preserve"> </w:t>
      </w:r>
      <w:r>
        <w:rPr>
          <w:i/>
        </w:rPr>
        <w:t>blockchain, kriptovaluta, inovacion, edukim, teknologji, zgjidhje, platformë</w:t>
      </w:r>
    </w:p>
    <w:p w14:paraId="4D3E9134">
      <w:pPr>
        <w:rPr>
          <w:i/>
        </w:rPr>
      </w:pPr>
      <w:r>
        <w:br w:type="page"/>
      </w:r>
    </w:p>
    <w:p w14:paraId="62F53606">
      <w:pPr>
        <w:pStyle w:val="2"/>
      </w:pPr>
    </w:p>
    <w:p w14:paraId="33BE7E9A">
      <w:pPr>
        <w:pStyle w:val="2"/>
        <w:rPr>
          <w:szCs w:val="32"/>
        </w:rPr>
      </w:pPr>
      <w:bookmarkStart w:id="39" w:name="_Toc189778615"/>
      <w:r>
        <w:rPr>
          <w:szCs w:val="32"/>
        </w:rPr>
        <w:t>Website për shërbime hotelerie</w:t>
      </w:r>
      <w:bookmarkEnd w:id="39"/>
    </w:p>
    <w:p w14:paraId="70D26414">
      <w:pPr>
        <w:spacing w:line="276" w:lineRule="auto"/>
        <w:ind w:left="990" w:right="720"/>
        <w:jc w:val="center"/>
        <w:rPr>
          <w:b/>
          <w:sz w:val="32"/>
          <w:szCs w:val="32"/>
        </w:rPr>
      </w:pPr>
    </w:p>
    <w:p w14:paraId="74C9D685">
      <w:pPr>
        <w:spacing w:line="276" w:lineRule="auto"/>
        <w:ind w:left="990" w:right="720"/>
        <w:jc w:val="center"/>
        <w:rPr>
          <w:b/>
          <w:sz w:val="32"/>
          <w:szCs w:val="32"/>
        </w:rPr>
      </w:pPr>
      <w:r>
        <w:rPr>
          <w:b/>
          <w:sz w:val="32"/>
          <w:szCs w:val="32"/>
        </w:rPr>
        <w:t>Soni Tahiri</w:t>
      </w:r>
    </w:p>
    <w:p w14:paraId="0D901487">
      <w:pPr>
        <w:spacing w:line="276" w:lineRule="auto"/>
        <w:ind w:left="990" w:right="720"/>
        <w:jc w:val="center"/>
      </w:pPr>
      <w:r>
        <w:t>Universiteti “Aleksandër Moisiu” Durrës</w:t>
      </w:r>
    </w:p>
    <w:p w14:paraId="3DFD401A">
      <w:pPr>
        <w:spacing w:line="276" w:lineRule="auto"/>
        <w:ind w:left="990" w:right="720"/>
        <w:jc w:val="center"/>
      </w:pPr>
      <w:r>
        <w:t>Dega: Teknologji Informacioni</w:t>
      </w:r>
    </w:p>
    <w:p w14:paraId="3527837D">
      <w:pPr>
        <w:spacing w:line="276" w:lineRule="auto"/>
        <w:ind w:left="990" w:right="720"/>
        <w:jc w:val="center"/>
      </w:pPr>
      <w:r>
        <w:fldChar w:fldCharType="begin"/>
      </w:r>
      <w:r>
        <w:instrText xml:space="preserve"> HYPERLINK "mailto:sonitahiri@student.uamd.edu.al" </w:instrText>
      </w:r>
      <w:r>
        <w:fldChar w:fldCharType="separate"/>
      </w:r>
      <w:r>
        <w:rPr>
          <w:rStyle w:val="13"/>
        </w:rPr>
        <w:t>sonitahiri@student.uamd.edu.al</w:t>
      </w:r>
      <w:r>
        <w:rPr>
          <w:rStyle w:val="13"/>
        </w:rPr>
        <w:fldChar w:fldCharType="end"/>
      </w:r>
    </w:p>
    <w:p w14:paraId="0FAAF6EE">
      <w:pPr>
        <w:spacing w:line="276" w:lineRule="auto"/>
        <w:ind w:left="990" w:right="720"/>
        <w:jc w:val="center"/>
      </w:pPr>
    </w:p>
    <w:p w14:paraId="32395E83">
      <w:pPr>
        <w:spacing w:line="276" w:lineRule="auto"/>
        <w:ind w:left="990" w:right="720"/>
        <w:jc w:val="center"/>
      </w:pPr>
    </w:p>
    <w:p w14:paraId="085D3E76">
      <w:pPr>
        <w:spacing w:line="276" w:lineRule="auto"/>
        <w:ind w:left="990" w:right="720"/>
      </w:pPr>
    </w:p>
    <w:p w14:paraId="1028E32F">
      <w:pPr>
        <w:spacing w:line="276" w:lineRule="auto"/>
        <w:ind w:left="990" w:right="720"/>
        <w:rPr>
          <w:b/>
        </w:rPr>
      </w:pPr>
      <w:r>
        <w:rPr>
          <w:b/>
        </w:rPr>
        <w:t>Abstrakt</w:t>
      </w:r>
    </w:p>
    <w:p w14:paraId="745CC131">
      <w:pPr>
        <w:spacing w:line="276" w:lineRule="auto"/>
        <w:ind w:left="990" w:right="720"/>
        <w:rPr>
          <w:b/>
        </w:rPr>
      </w:pPr>
    </w:p>
    <w:p w14:paraId="7492583F">
      <w:pPr>
        <w:spacing w:line="276" w:lineRule="auto"/>
        <w:ind w:left="990" w:right="720" w:firstLine="450"/>
        <w:jc w:val="both"/>
      </w:pPr>
      <w:r>
        <w:t>Ky punim përshkruan krijimin e një website-i për një biznes hoteli, i cili ofron informacion të detajuar rreth hotelit, dhomave dhe shërbimeve të tij. Pjesa e rezervimit online është një funksionalitet kryesor i faqes, duke lejuar përdoruesit të bëjnë rezervime të thjeshta dhe të shpejta. Për ndërtimin e website-it janë përdorur teknologjitë HTML, CSS dhe JavaScript, ku HTML është përdorur për strukturimin e faqes, CSS për krijimin e dizajnit vizual dhe JavaScript për funksionalitete interaktive siç janë formularët e rezervimit.</w:t>
      </w:r>
    </w:p>
    <w:p w14:paraId="0FD5E0A8">
      <w:pPr>
        <w:spacing w:line="276" w:lineRule="auto"/>
        <w:ind w:left="990" w:right="720"/>
        <w:jc w:val="both"/>
      </w:pPr>
    </w:p>
    <w:p w14:paraId="1AF5414B">
      <w:pPr>
        <w:spacing w:line="276" w:lineRule="auto"/>
        <w:ind w:left="990" w:right="720" w:firstLine="450"/>
        <w:jc w:val="both"/>
      </w:pPr>
      <w:r>
        <w:t>Në këtë projekt, fokusimi ka qenë te krijimi i një faqeje të lehtë për tu naviguar dhe që ofron informacion të nevojshëm për vizitorët dhe klientët potencialë. Struktura e faqes është e thjeshtë dhe e organizuar, duke mundësuar që përdoruesit të gjejnë shpejt informacionin e kërkuar, siç janë çmimet, llojet e dhomave dhe shërbimet e ofruara. Rezervimi online mundëson një përvojë të rehatshme për klientët, duke e bërë atë një opsion tërheqës për ata që duan të kursejnë kohë dhe të sigurojnë vendin e tyre.</w:t>
      </w:r>
    </w:p>
    <w:p w14:paraId="7EAB9136">
      <w:pPr>
        <w:spacing w:line="276" w:lineRule="auto"/>
        <w:ind w:left="990" w:right="720"/>
        <w:jc w:val="both"/>
      </w:pPr>
    </w:p>
    <w:p w14:paraId="0FF7CFB6">
      <w:pPr>
        <w:spacing w:line="276" w:lineRule="auto"/>
        <w:ind w:left="990" w:right="720" w:firstLine="450"/>
        <w:jc w:val="both"/>
      </w:pPr>
      <w:r>
        <w:t>Ky website do të ndihmojë hotelin të arrijë një audiencë më të gjerë dhe të ofrojë një shërbim më efikas për klientët. Përdorimi i teknologjive moderne siguron një platformë të besueshme dhe të lehtë për përdorim, duke kontribuar në rritjen e efikasitetit dhe përmirësimin e shërbimit të klientëve.</w:t>
      </w:r>
    </w:p>
    <w:p w14:paraId="7E36E4AC">
      <w:pPr>
        <w:spacing w:line="276" w:lineRule="auto"/>
        <w:ind w:left="990" w:right="720"/>
        <w:jc w:val="both"/>
        <w:rPr>
          <w:b/>
        </w:rPr>
      </w:pPr>
    </w:p>
    <w:p w14:paraId="716273ED">
      <w:pPr>
        <w:spacing w:line="276" w:lineRule="auto"/>
        <w:ind w:left="990" w:right="720"/>
        <w:rPr>
          <w:i/>
        </w:rPr>
      </w:pPr>
      <w:r>
        <w:rPr>
          <w:b/>
        </w:rPr>
        <w:t>Fjalët kyçe :</w:t>
      </w:r>
      <w:r>
        <w:t xml:space="preserve"> </w:t>
      </w:r>
      <w:r>
        <w:rPr>
          <w:i/>
        </w:rPr>
        <w:t>hotel, rezervim online, HTML, CSS, JavaScript, shërbime, dizajn</w:t>
      </w:r>
    </w:p>
    <w:p w14:paraId="6386B469">
      <w:pPr>
        <w:rPr>
          <w:i/>
        </w:rPr>
      </w:pPr>
      <w:r>
        <w:br w:type="page"/>
      </w:r>
    </w:p>
    <w:p w14:paraId="6335C5D0">
      <w:pPr>
        <w:pStyle w:val="2"/>
      </w:pPr>
      <w:bookmarkStart w:id="40" w:name="_Toc189778616"/>
      <w:r>
        <w:t>Projekti i Monitorimit Akustik në Qytetin e Durrësit</w:t>
      </w:r>
      <w:bookmarkEnd w:id="40"/>
    </w:p>
    <w:p w14:paraId="7C1CDD1B">
      <w:pPr>
        <w:spacing w:line="276" w:lineRule="auto"/>
        <w:ind w:left="990" w:right="720"/>
        <w:jc w:val="center"/>
        <w:rPr>
          <w:b/>
          <w:sz w:val="32"/>
          <w:szCs w:val="32"/>
        </w:rPr>
      </w:pPr>
    </w:p>
    <w:p w14:paraId="526A7818">
      <w:pPr>
        <w:spacing w:line="276" w:lineRule="auto"/>
        <w:ind w:left="990" w:right="720"/>
        <w:jc w:val="center"/>
        <w:rPr>
          <w:b/>
          <w:sz w:val="32"/>
          <w:szCs w:val="32"/>
        </w:rPr>
      </w:pPr>
      <w:r>
        <w:rPr>
          <w:b/>
          <w:sz w:val="32"/>
          <w:szCs w:val="32"/>
        </w:rPr>
        <w:t>Silvana Beka dhe Dashurie Krrashi</w:t>
      </w:r>
    </w:p>
    <w:p w14:paraId="55EC9EC3">
      <w:pPr>
        <w:spacing w:line="276" w:lineRule="auto"/>
        <w:ind w:left="990" w:right="720"/>
        <w:jc w:val="center"/>
      </w:pPr>
      <w:r>
        <w:t>Universiteti “Aleksandër Moisiu” Durrës</w:t>
      </w:r>
    </w:p>
    <w:p w14:paraId="6836221A">
      <w:pPr>
        <w:spacing w:line="276" w:lineRule="auto"/>
        <w:ind w:left="990" w:right="720"/>
        <w:jc w:val="center"/>
      </w:pPr>
      <w:r>
        <w:fldChar w:fldCharType="begin"/>
      </w:r>
      <w:r>
        <w:instrText xml:space="preserve"> HYPERLINK "mailto:silvabeka@student.uamd.edu.al" </w:instrText>
      </w:r>
      <w:r>
        <w:fldChar w:fldCharType="separate"/>
      </w:r>
      <w:r>
        <w:rPr>
          <w:rStyle w:val="13"/>
        </w:rPr>
        <w:t>silvabeka@student.uamd.edu.al</w:t>
      </w:r>
      <w:r>
        <w:rPr>
          <w:rStyle w:val="13"/>
        </w:rPr>
        <w:fldChar w:fldCharType="end"/>
      </w:r>
    </w:p>
    <w:p w14:paraId="3E533E33">
      <w:pPr>
        <w:spacing w:line="276" w:lineRule="auto"/>
        <w:ind w:left="990" w:right="720"/>
        <w:jc w:val="center"/>
      </w:pPr>
      <w:r>
        <w:fldChar w:fldCharType="begin"/>
      </w:r>
      <w:r>
        <w:instrText xml:space="preserve"> HYPERLINK "mailto:dashuriekrrashi@student.uamd.edu.al" </w:instrText>
      </w:r>
      <w:r>
        <w:fldChar w:fldCharType="separate"/>
      </w:r>
      <w:r>
        <w:rPr>
          <w:rStyle w:val="13"/>
        </w:rPr>
        <w:t>dashuriekrrashi@student.uamd.edu.al</w:t>
      </w:r>
      <w:r>
        <w:rPr>
          <w:rStyle w:val="13"/>
        </w:rPr>
        <w:fldChar w:fldCharType="end"/>
      </w:r>
    </w:p>
    <w:p w14:paraId="3548C16D">
      <w:pPr>
        <w:spacing w:line="276" w:lineRule="auto"/>
        <w:ind w:left="990" w:right="720"/>
        <w:jc w:val="center"/>
      </w:pPr>
    </w:p>
    <w:p w14:paraId="4DDD40B1">
      <w:pPr>
        <w:spacing w:line="276" w:lineRule="auto"/>
        <w:ind w:left="990" w:right="720"/>
      </w:pPr>
    </w:p>
    <w:p w14:paraId="7EBD8AF9">
      <w:pPr>
        <w:spacing w:line="276" w:lineRule="auto"/>
        <w:ind w:left="990" w:right="720"/>
        <w:rPr>
          <w:b/>
        </w:rPr>
      </w:pPr>
      <w:r>
        <w:rPr>
          <w:b/>
        </w:rPr>
        <w:t>Abstrakt</w:t>
      </w:r>
    </w:p>
    <w:p w14:paraId="1190618A">
      <w:pPr>
        <w:spacing w:line="276" w:lineRule="auto"/>
        <w:ind w:left="990" w:right="720"/>
        <w:rPr>
          <w:b/>
        </w:rPr>
      </w:pPr>
    </w:p>
    <w:p w14:paraId="6899899B">
      <w:pPr>
        <w:spacing w:line="276" w:lineRule="auto"/>
        <w:ind w:left="990" w:right="720" w:firstLine="450"/>
        <w:jc w:val="both"/>
      </w:pPr>
      <w:r>
        <w:t>Projekti i Monitorimit Akustik në Qytetin e Durrësit ka si qëllim kryesor të analizojë dhe të adresojë ndotjen akustike në një qytet me rëndësi të madhe për turizmin dhe zhvillimin ekonomik të Shqipërisë. Përdorimi i teknologjive moderne dhe aplikacioneve open source, së bashku me inteligjencën artificiale, mundëson monitorimin e niveleve të zhurmës në zona të ndryshme të qytetit, përfshirë ato me densitet të lartë trafiku dhe aktivitete industriale. Krijimi i një harte akustike do të ofrojë një pasqyrë të qartë të shpërndarjes dhe intensitetit të ndotjes akustike, duke ndihmuar në identifikimin e zonave më të ndotura dhe ndihmuar në zhvillimin e strategjive të menaxhimit të zhurmës.</w:t>
      </w:r>
    </w:p>
    <w:p w14:paraId="476C376C">
      <w:pPr>
        <w:spacing w:line="276" w:lineRule="auto"/>
        <w:ind w:left="990" w:right="720"/>
        <w:jc w:val="both"/>
      </w:pPr>
    </w:p>
    <w:p w14:paraId="071FA1BE">
      <w:pPr>
        <w:spacing w:line="276" w:lineRule="auto"/>
        <w:ind w:left="990" w:right="720" w:firstLine="450"/>
        <w:jc w:val="both"/>
      </w:pPr>
      <w:r>
        <w:t>Pjesa e dytë e projektit do të fokusohet në analizimin e burimeve kryesore të zhurmës dhe ndikimit të tyre në cilësinë e jetës së qytetarëve. Trafiku intensiv, aktivitetet ndërtimore dhe industriale janë disa nga faktorët që shkaktojnë ndotje akustike, e cila mund të ketë efekte negative në shëndetin e individëve dhe mirëqenien e përgjithshme. Ky monitorim do të mundësojë identifikimin e zonave që kërkojnë masa për të ulur nivelin e ndotjes akustike, si dhe ofrimin e rekomandimeve për përmirësimin e kushteve të jetesës për banorët e Durrësit.</w:t>
      </w:r>
    </w:p>
    <w:p w14:paraId="35309055">
      <w:pPr>
        <w:spacing w:line="276" w:lineRule="auto"/>
        <w:ind w:left="990" w:right="720"/>
        <w:jc w:val="both"/>
      </w:pPr>
    </w:p>
    <w:p w14:paraId="42992343">
      <w:pPr>
        <w:spacing w:line="276" w:lineRule="auto"/>
        <w:ind w:left="990" w:right="720" w:firstLine="450"/>
        <w:jc w:val="both"/>
        <w:rPr>
          <w:b/>
        </w:rPr>
      </w:pPr>
      <w:r>
        <w:t>Përfundimisht, ky projekt do të ndihmojë autoritetet lokale dhe qeveritare të zhvillojnë politika dhe rregullore më të efektshme për menaxhimin e ndotjes akustike dhe mbrojtjen e mjedisit. Me informacionet e mbledhura dhe harten akustike të krijuar, do të mund të ndërmerren veprime për të zvogëluar ndikimin e zhurmës dhe për të përmirësuar cilësinë e jetës në qytet. Ky projekt është një hap përpara në përdorimin e teknologjisë dhe të dhënave për të përmirësuar mjedisin urban dhe për të siguruar një zhvillim të qëndrueshëm për qytetarët e Durrësit.</w:t>
      </w:r>
    </w:p>
    <w:p w14:paraId="62815111">
      <w:pPr>
        <w:spacing w:line="276" w:lineRule="auto"/>
        <w:ind w:left="990" w:right="720"/>
        <w:rPr>
          <w:b/>
        </w:rPr>
      </w:pPr>
    </w:p>
    <w:p w14:paraId="56AED8CC">
      <w:pPr>
        <w:spacing w:line="276" w:lineRule="auto"/>
        <w:ind w:left="990" w:right="720"/>
        <w:rPr>
          <w:i/>
        </w:rPr>
      </w:pPr>
      <w:r>
        <w:rPr>
          <w:b/>
        </w:rPr>
        <w:t>Fjalët kyçe :</w:t>
      </w:r>
      <w:r>
        <w:t xml:space="preserve"> </w:t>
      </w:r>
      <w:r>
        <w:rPr>
          <w:i/>
        </w:rPr>
        <w:t>ndotje akustike, monitorim, Durrës, trafiku, burime të zhurmës, inteligjencë artificiale, hartë akustike.</w:t>
      </w:r>
      <w:r>
        <w:br w:type="page"/>
      </w:r>
    </w:p>
    <w:p w14:paraId="61E6AB4A">
      <w:pPr>
        <w:pStyle w:val="2"/>
      </w:pPr>
      <w:bookmarkStart w:id="41" w:name="_Toc189778617"/>
      <w:r>
        <w:t>RT Albania – Platforma Digjitale për Turizmin Rural</w:t>
      </w:r>
      <w:bookmarkEnd w:id="41"/>
    </w:p>
    <w:p w14:paraId="5DBD87C8">
      <w:pPr>
        <w:pStyle w:val="2"/>
      </w:pPr>
      <w:bookmarkStart w:id="42" w:name="_Toc189778618"/>
      <w:r>
        <w:t>Danjel Kalari</w:t>
      </w:r>
      <w:bookmarkEnd w:id="42"/>
    </w:p>
    <w:p w14:paraId="040466E5">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2C8A8A9A">
      <w:pPr>
        <w:jc w:val="center"/>
        <w:rPr>
          <w:rFonts w:ascii="Times New Roman" w:hAnsi="Times New Roman" w:eastAsia="Times New Roman" w:cs="Times New Roman"/>
        </w:rPr>
      </w:pPr>
      <w:r>
        <w:fldChar w:fldCharType="begin"/>
      </w:r>
      <w:r>
        <w:instrText xml:space="preserve"> HYPERLINK "mailto:danielkalari76@gmail.com" \h </w:instrText>
      </w:r>
      <w:r>
        <w:fldChar w:fldCharType="separate"/>
      </w:r>
      <w:r>
        <w:rPr>
          <w:rFonts w:ascii="Times New Roman" w:hAnsi="Times New Roman" w:eastAsia="Times New Roman" w:cs="Times New Roman"/>
          <w:color w:val="1155CC"/>
          <w:u w:val="single"/>
        </w:rPr>
        <w:t>danielkalari76@gmail.com</w:t>
      </w:r>
      <w:r>
        <w:rPr>
          <w:rFonts w:ascii="Times New Roman" w:hAnsi="Times New Roman" w:eastAsia="Times New Roman" w:cs="Times New Roman"/>
          <w:color w:val="1155CC"/>
          <w:u w:val="single"/>
        </w:rPr>
        <w:fldChar w:fldCharType="end"/>
      </w:r>
      <w:r>
        <w:rPr>
          <w:rFonts w:ascii="Times New Roman" w:hAnsi="Times New Roman" w:eastAsia="Times New Roman" w:cs="Times New Roman"/>
        </w:rPr>
        <w:t xml:space="preserve"> </w:t>
      </w:r>
    </w:p>
    <w:p w14:paraId="223DC737">
      <w:pPr>
        <w:spacing w:line="276" w:lineRule="auto"/>
        <w:ind w:left="990" w:right="720"/>
        <w:rPr>
          <w:rFonts w:ascii="Times New Roman" w:hAnsi="Times New Roman" w:cs="Times New Roman"/>
        </w:rPr>
      </w:pPr>
    </w:p>
    <w:p w14:paraId="09D51162">
      <w:pPr>
        <w:spacing w:line="276" w:lineRule="auto"/>
        <w:ind w:left="990" w:right="720"/>
        <w:rPr>
          <w:b/>
        </w:rPr>
      </w:pPr>
      <w:r>
        <w:rPr>
          <w:b/>
        </w:rPr>
        <w:t>Abstrakt</w:t>
      </w:r>
    </w:p>
    <w:p w14:paraId="308ABB7D">
      <w:pPr>
        <w:spacing w:line="276" w:lineRule="auto"/>
        <w:ind w:left="990" w:right="720"/>
        <w:rPr>
          <w:b/>
        </w:rPr>
      </w:pPr>
    </w:p>
    <w:p w14:paraId="6C53045A">
      <w:pPr>
        <w:spacing w:line="276" w:lineRule="auto"/>
        <w:ind w:left="990" w:right="720" w:firstLine="450"/>
        <w:jc w:val="both"/>
      </w:pPr>
      <w:r>
        <w:t>RT Albania është një platformë digjitale e fokusuar në promovimin e turizmit rural në Shqipëri, duke integruar e-Business dhe e-Commerce për të fuqizuar bizneset lokale. Ajo ofron një burim të centralizuar informacioni për turistët, duke mundësuar akses në destinacione rurale, harta interaktive dhe galeri fotografish, si dhe rezervime për hotele, restorante dhe aktivitete lokale.</w:t>
      </w:r>
    </w:p>
    <w:p w14:paraId="3AB81AE9">
      <w:pPr>
        <w:spacing w:line="276" w:lineRule="auto"/>
        <w:ind w:left="990" w:right="720" w:firstLine="450"/>
        <w:jc w:val="both"/>
      </w:pPr>
    </w:p>
    <w:p w14:paraId="3804F96E">
      <w:pPr>
        <w:spacing w:line="276" w:lineRule="auto"/>
        <w:ind w:left="990" w:right="720" w:firstLine="450"/>
        <w:jc w:val="both"/>
      </w:pPr>
      <w:r>
        <w:t>Duke përdorur inteligjencën artificiale dhe analizën e të dhënave, platforma ofron rekomandime të personalizuara për turistët, ndërsa bizneset lokale mund të regjistrohen për të promovuar shërbimet e tyre. Përmes integrimit të pagesave elektronike dhe vlerësimeve të përdoruesve, RT Albania krijon një ekosistem që lehtëson ndërveprimin midis turistëve dhe komuniteteve rurale.</w:t>
      </w:r>
    </w:p>
    <w:p w14:paraId="063D1AA7">
      <w:pPr>
        <w:spacing w:line="276" w:lineRule="auto"/>
        <w:ind w:left="990" w:right="720" w:firstLine="450"/>
        <w:jc w:val="both"/>
      </w:pPr>
    </w:p>
    <w:p w14:paraId="258F3D2A">
      <w:pPr>
        <w:spacing w:line="276" w:lineRule="auto"/>
        <w:ind w:left="990" w:right="720" w:firstLine="450"/>
        <w:jc w:val="both"/>
      </w:pPr>
      <w:r>
        <w:t>Kjo platformë jo vetëm që mbështet rritjen ekonomike të zonave rurale, por edhe promovon një turizëm të qëndrueshëm dhe të përgjegjshëm. Me një strategji të bazuar në dixhitalizim dhe inovacion, RT Albania synon të transformojë mënyrën se si njerëzit përjetojnë natyrën dhe kulturën shqiptare.</w:t>
      </w:r>
    </w:p>
    <w:p w14:paraId="4A325E1A">
      <w:pPr>
        <w:spacing w:line="276" w:lineRule="auto"/>
        <w:ind w:left="990" w:right="720" w:firstLine="450"/>
        <w:jc w:val="both"/>
        <w:rPr>
          <w:b/>
        </w:rPr>
      </w:pPr>
      <w:r>
        <w:br w:type="textWrapping"/>
      </w:r>
    </w:p>
    <w:p w14:paraId="59B47ED9">
      <w:pPr>
        <w:ind w:left="900"/>
        <w:rPr>
          <w:i/>
        </w:rPr>
      </w:pPr>
      <w:r>
        <w:rPr>
          <w:b/>
        </w:rPr>
        <w:t>Fjalët kyçe :</w:t>
      </w:r>
      <w:r>
        <w:t xml:space="preserve"> </w:t>
      </w:r>
      <w:r>
        <w:rPr>
          <w:i/>
        </w:rPr>
        <w:t>e-Business, e-Commerce, Biznese lokale, Rezervime online, Harta interaktive, Inteligjencë artificiale, Promovim turistik.</w:t>
      </w:r>
    </w:p>
    <w:p w14:paraId="4FB19451">
      <w:pPr>
        <w:rPr>
          <w:i/>
        </w:rPr>
      </w:pPr>
      <w:r>
        <w:br w:type="page"/>
      </w:r>
    </w:p>
    <w:p w14:paraId="6811BC6E">
      <w:pPr>
        <w:pStyle w:val="2"/>
      </w:pPr>
      <w:bookmarkStart w:id="43" w:name="_Toc189778619"/>
      <w:r>
        <w:t xml:space="preserve">Sistemi i Monitorimit të Trenave </w:t>
      </w:r>
      <w:r>
        <w:br w:type="textWrapping"/>
      </w:r>
      <w:r>
        <w:t>në Kohë Reale Tiranë-Durrës</w:t>
      </w:r>
      <w:bookmarkEnd w:id="43"/>
    </w:p>
    <w:p w14:paraId="5A68491B">
      <w:pPr>
        <w:spacing w:line="276" w:lineRule="auto"/>
        <w:ind w:left="990" w:right="720"/>
        <w:jc w:val="center"/>
        <w:rPr>
          <w:b/>
          <w:sz w:val="32"/>
          <w:szCs w:val="32"/>
        </w:rPr>
      </w:pPr>
    </w:p>
    <w:p w14:paraId="0B7155A3">
      <w:pPr>
        <w:spacing w:line="276" w:lineRule="auto"/>
        <w:ind w:left="990" w:right="720"/>
        <w:jc w:val="center"/>
        <w:rPr>
          <w:b/>
          <w:sz w:val="32"/>
          <w:szCs w:val="32"/>
        </w:rPr>
      </w:pPr>
      <w:r>
        <w:rPr>
          <w:b/>
          <w:sz w:val="32"/>
          <w:szCs w:val="32"/>
        </w:rPr>
        <w:t>Leonard Xhebexhia</w:t>
      </w:r>
    </w:p>
    <w:p w14:paraId="40BE8BA6">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77F4318C">
      <w:pPr>
        <w:jc w:val="center"/>
        <w:rPr>
          <w:rFonts w:ascii="Times New Roman" w:hAnsi="Times New Roman" w:eastAsia="Times New Roman" w:cs="Times New Roman"/>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leonardxhebaxhia@students.uamd.edu.al</w:t>
      </w:r>
      <w:r>
        <w:rPr>
          <w:rFonts w:ascii="Times New Roman" w:hAnsi="Times New Roman" w:eastAsia="Times New Roman" w:cs="Times New Roman"/>
          <w:i/>
          <w:color w:val="0000FF"/>
          <w:u w:val="single"/>
        </w:rPr>
        <w:fldChar w:fldCharType="end"/>
      </w:r>
    </w:p>
    <w:p w14:paraId="4FE6B82C">
      <w:pPr>
        <w:spacing w:line="276" w:lineRule="auto"/>
        <w:ind w:left="990" w:right="720"/>
        <w:jc w:val="center"/>
      </w:pPr>
      <w:r>
        <w:br w:type="textWrapping"/>
      </w:r>
    </w:p>
    <w:p w14:paraId="237D1D62">
      <w:pPr>
        <w:spacing w:line="276" w:lineRule="auto"/>
        <w:ind w:left="990" w:right="720"/>
      </w:pPr>
    </w:p>
    <w:p w14:paraId="1E43965A">
      <w:pPr>
        <w:spacing w:line="276" w:lineRule="auto"/>
        <w:ind w:left="990" w:right="720"/>
        <w:rPr>
          <w:b/>
        </w:rPr>
      </w:pPr>
      <w:r>
        <w:rPr>
          <w:b/>
        </w:rPr>
        <w:t>Abstrakt</w:t>
      </w:r>
    </w:p>
    <w:p w14:paraId="4D39401B">
      <w:pPr>
        <w:spacing w:line="276" w:lineRule="auto"/>
        <w:ind w:left="990" w:right="720"/>
        <w:rPr>
          <w:b/>
        </w:rPr>
      </w:pPr>
    </w:p>
    <w:p w14:paraId="71DF8349">
      <w:pPr>
        <w:spacing w:line="276" w:lineRule="auto"/>
        <w:ind w:left="990" w:right="720" w:firstLine="450"/>
        <w:jc w:val="both"/>
      </w:pPr>
      <w:r>
        <w:t xml:space="preserve">Ky projekt ka si qëllim modernizimin e transportit hekurudhor midis Tiranës dhe Durrësit përmes krijimit të një sistemi inteligjent monitorimi në kohë reale. Sistemi përfshin zhvillimin e një software-i që lidh tabelat elektronike në stacionet kryesore me një aplikacion mobil, duke ofruar informacion të azhurnuar mbi lëvizjen e trenave, vonesat dhe oraret për pasagjerët. </w:t>
      </w:r>
    </w:p>
    <w:p w14:paraId="3246B9CF">
      <w:pPr>
        <w:spacing w:line="276" w:lineRule="auto"/>
        <w:ind w:left="990" w:right="720" w:firstLine="450"/>
        <w:jc w:val="both"/>
      </w:pPr>
    </w:p>
    <w:p w14:paraId="0206E841">
      <w:pPr>
        <w:spacing w:line="276" w:lineRule="auto"/>
        <w:ind w:left="990" w:right="720" w:firstLine="450"/>
        <w:jc w:val="both"/>
      </w:pPr>
      <w:r>
        <w:t>Komponentët kryesorë përfshijnë tabelat elektronike që përditësojnë automatikisht informacionin, një aplikacion mobil për Android dhe iOS për gjurmimin e trenave dhe një server qendror që sinkronizon të dhënat në kohë reale. Ky projekt ofron përfitime të shumta, përfshirë reduktimin e pritjeve dhe pasigurisë për pasagjerët, përmirësimin e menaxhimit operativ të trenave dhe promovimin e transportit publik si një alternativë të besueshme dhe të qëndrueshme. Me implementimin e këtij sistemi, transporti hekurudhor do të bëhet më efikas dhe i orientuar nga përdoruesit, duke kontribuar në dixhitalizimin e transportit publik në Shqipëri.</w:t>
      </w:r>
    </w:p>
    <w:p w14:paraId="1CB4EBBA">
      <w:pPr>
        <w:spacing w:line="276" w:lineRule="auto"/>
        <w:ind w:left="990" w:right="720" w:firstLine="450"/>
        <w:jc w:val="both"/>
        <w:rPr>
          <w:b/>
        </w:rPr>
      </w:pPr>
      <w:r>
        <w:br w:type="textWrapping"/>
      </w:r>
    </w:p>
    <w:p w14:paraId="287B784C">
      <w:pPr>
        <w:spacing w:line="276" w:lineRule="auto"/>
        <w:ind w:left="900"/>
        <w:rPr>
          <w:i/>
        </w:rPr>
      </w:pPr>
      <w:r>
        <w:rPr>
          <w:b/>
        </w:rPr>
        <w:t>Fjalët kyçe :</w:t>
      </w:r>
      <w:r>
        <w:t xml:space="preserve"> monitorim, transport hekurudhor, aplikacion, dixhitalizim, tabela elektronike.</w:t>
      </w:r>
    </w:p>
    <w:p w14:paraId="3BED8425">
      <w:pPr>
        <w:rPr>
          <w:i/>
        </w:rPr>
      </w:pPr>
      <w:r>
        <w:br w:type="page"/>
      </w:r>
    </w:p>
    <w:p w14:paraId="7A24AE36">
      <w:pPr>
        <w:pStyle w:val="2"/>
      </w:pPr>
      <w:bookmarkStart w:id="44" w:name="_Toc189778620"/>
      <w:r>
        <w:t>Mbrojtja e Burimeve të Informacionit</w:t>
      </w:r>
      <w:bookmarkEnd w:id="44"/>
    </w:p>
    <w:p w14:paraId="4B1B7AB8">
      <w:pPr>
        <w:spacing w:line="276" w:lineRule="auto"/>
        <w:ind w:left="990" w:right="720"/>
        <w:jc w:val="center"/>
        <w:rPr>
          <w:b/>
          <w:sz w:val="32"/>
          <w:szCs w:val="32"/>
        </w:rPr>
      </w:pPr>
    </w:p>
    <w:p w14:paraId="09B9E2DF">
      <w:pPr>
        <w:spacing w:line="276" w:lineRule="auto"/>
        <w:ind w:left="990" w:right="720"/>
        <w:jc w:val="center"/>
        <w:rPr>
          <w:b/>
          <w:sz w:val="32"/>
          <w:szCs w:val="32"/>
        </w:rPr>
      </w:pPr>
      <w:r>
        <w:rPr>
          <w:b/>
          <w:sz w:val="32"/>
          <w:szCs w:val="32"/>
        </w:rPr>
        <w:t>Orgito Basho dhe Leo Miro</w:t>
      </w:r>
    </w:p>
    <w:p w14:paraId="1AB39A59">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2D12ABBE">
      <w:pPr>
        <w:jc w:val="center"/>
        <w:rPr>
          <w:rFonts w:ascii="Times New Roman" w:hAnsi="Times New Roman" w:eastAsia="Times New Roman" w:cs="Times New Roman"/>
          <w:i/>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orgitobasho@students.uamd.edu.al</w:t>
      </w:r>
      <w:r>
        <w:rPr>
          <w:rFonts w:ascii="Times New Roman" w:hAnsi="Times New Roman" w:eastAsia="Times New Roman" w:cs="Times New Roman"/>
          <w:i/>
          <w:color w:val="0000FF"/>
          <w:u w:val="single"/>
        </w:rPr>
        <w:fldChar w:fldCharType="end"/>
      </w:r>
      <w:r>
        <w:rPr>
          <w:rFonts w:ascii="Times New Roman" w:hAnsi="Times New Roman" w:eastAsia="Times New Roman" w:cs="Times New Roman"/>
        </w:rPr>
        <w:t xml:space="preserve"> </w:t>
      </w:r>
    </w:p>
    <w:p w14:paraId="5B8AA9F8">
      <w:pPr>
        <w:jc w:val="center"/>
        <w:rPr>
          <w:rFonts w:ascii="Times New Roman" w:hAnsi="Times New Roman" w:eastAsia="Times New Roman" w:cs="Times New Roman"/>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leomiro@students.uamd.edu.al</w:t>
      </w:r>
      <w:r>
        <w:rPr>
          <w:rFonts w:ascii="Times New Roman" w:hAnsi="Times New Roman" w:eastAsia="Times New Roman" w:cs="Times New Roman"/>
          <w:i/>
          <w:color w:val="0000FF"/>
          <w:u w:val="single"/>
        </w:rPr>
        <w:fldChar w:fldCharType="end"/>
      </w:r>
      <w:r>
        <w:rPr>
          <w:rFonts w:ascii="Times New Roman" w:hAnsi="Times New Roman" w:eastAsia="Times New Roman" w:cs="Times New Roman"/>
        </w:rPr>
        <w:t xml:space="preserve"> </w:t>
      </w:r>
    </w:p>
    <w:p w14:paraId="67EA982E">
      <w:pPr>
        <w:spacing w:line="276" w:lineRule="auto"/>
        <w:ind w:left="990" w:right="720"/>
        <w:jc w:val="center"/>
      </w:pPr>
    </w:p>
    <w:p w14:paraId="790EF8E1">
      <w:pPr>
        <w:spacing w:line="276" w:lineRule="auto"/>
        <w:ind w:left="990" w:right="720"/>
        <w:jc w:val="center"/>
      </w:pPr>
    </w:p>
    <w:p w14:paraId="279FB1B0">
      <w:pPr>
        <w:spacing w:line="276" w:lineRule="auto"/>
        <w:ind w:left="990" w:right="720"/>
      </w:pPr>
    </w:p>
    <w:p w14:paraId="1F1F22C0">
      <w:pPr>
        <w:spacing w:line="276" w:lineRule="auto"/>
        <w:ind w:left="990" w:right="720"/>
        <w:rPr>
          <w:b/>
        </w:rPr>
      </w:pPr>
      <w:r>
        <w:rPr>
          <w:b/>
        </w:rPr>
        <w:t>Abstrakt</w:t>
      </w:r>
    </w:p>
    <w:p w14:paraId="52982109">
      <w:pPr>
        <w:spacing w:line="276" w:lineRule="auto"/>
        <w:ind w:left="990" w:right="720"/>
        <w:rPr>
          <w:b/>
        </w:rPr>
      </w:pPr>
    </w:p>
    <w:p w14:paraId="687C548F">
      <w:pPr>
        <w:spacing w:line="276" w:lineRule="auto"/>
        <w:ind w:left="990" w:right="720" w:firstLine="450"/>
        <w:jc w:val="both"/>
      </w:pPr>
      <w:r>
        <w:t xml:space="preserve">Ky material trajton rëndësinë e trajnimit të punonjësve për ndërgjegjësimin e sigurisë dhe implementimin e masave të sigurisë brenda një organizate. Pjesë thelbësore e një plani sigurie është rritja e ndërgjegjësimit për problemet e sigurisë, si dhe përdorimi i fjalëkalimeve të forta dhe menaxhimi i rregullt i softuerëve. Për të parandaluar aksese të paautorizuara dhe përpjekje hakmarrjeje, është e nevojshme që fjalëkalimet dhe simbolet e identitetit të punonjësve të pushuar të revokohen menjëherë, ndërsa të dhënat e ndjeshme duhet të ruhen në vende të sigurta. Po ashtu, përdorimi i masave të sigurisë si sistemet biometrike, kriptimi i të dhënave dhe rrjetet private virtuale (VPN) janë të domosdoshme për mbrojtjen e informacionit. </w:t>
      </w:r>
    </w:p>
    <w:p w14:paraId="3B3B8CDB">
      <w:pPr>
        <w:spacing w:line="276" w:lineRule="auto"/>
        <w:ind w:left="990" w:right="720" w:firstLine="450"/>
        <w:jc w:val="both"/>
      </w:pPr>
    </w:p>
    <w:p w14:paraId="76975A12">
      <w:pPr>
        <w:spacing w:line="276" w:lineRule="auto"/>
        <w:ind w:left="990" w:right="720" w:firstLine="450"/>
        <w:jc w:val="both"/>
      </w:pPr>
      <w:r>
        <w:t>Ky material gjithashtu përmend disa nga kërcënimet që mund të paraqiten përmes viruseve, worms, Trojan, dhe kërcënimeve të tjera që mund të dëmtojnë sistemet kompjuterike. Pjesa e fundit e materialit tregon se si një sulm i mundshëm i inxhinierisë sociale mund të realizohet përmes krijimit të një faqeje të falsifikuar për të vjedhur të dhëna, duke përdorur metodologjinë e “phishing” për të manipuluar viktimën të futë informacionin e tij personal. Për të mbrojtur organizatat, është e rëndësishme të implementohen masat e sigurisë dhe të ndërmerren veprime për të minimizuar kërcënimet e mundshme.</w:t>
      </w:r>
    </w:p>
    <w:p w14:paraId="46F0207D">
      <w:pPr>
        <w:spacing w:line="276" w:lineRule="auto"/>
        <w:ind w:left="990" w:right="720" w:firstLine="450"/>
        <w:jc w:val="both"/>
      </w:pPr>
      <w:r>
        <w:br w:type="textWrapping"/>
      </w:r>
    </w:p>
    <w:p w14:paraId="374E97D9">
      <w:pPr>
        <w:ind w:left="900"/>
        <w:rPr>
          <w:i/>
        </w:rPr>
      </w:pPr>
      <w:r>
        <w:rPr>
          <w:b/>
        </w:rPr>
        <w:t>Fjalët kyçe :</w:t>
      </w:r>
      <w:r>
        <w:t xml:space="preserve"> Siguria, fjalëkalime të forta, inxhinieria sociale, kriptimi, masat biometrike.</w:t>
      </w:r>
    </w:p>
    <w:p w14:paraId="3BBB7291">
      <w:r>
        <w:br w:type="page"/>
      </w:r>
    </w:p>
    <w:p w14:paraId="7713CB2E">
      <w:pPr>
        <w:pStyle w:val="2"/>
      </w:pPr>
      <w:bookmarkStart w:id="45" w:name="_Toc189778621"/>
      <w:r>
        <w:t>Platforma “DIGITAL MASTERPIECE”</w:t>
      </w:r>
      <w:bookmarkEnd w:id="45"/>
    </w:p>
    <w:p w14:paraId="0F6108C5">
      <w:pPr>
        <w:spacing w:line="276" w:lineRule="auto"/>
        <w:ind w:left="990" w:right="720"/>
        <w:jc w:val="center"/>
        <w:rPr>
          <w:b/>
          <w:sz w:val="32"/>
          <w:szCs w:val="32"/>
        </w:rPr>
      </w:pPr>
    </w:p>
    <w:p w14:paraId="2B6E889B">
      <w:pPr>
        <w:jc w:val="center"/>
        <w:rPr>
          <w:b/>
          <w:sz w:val="32"/>
          <w:szCs w:val="32"/>
        </w:rPr>
      </w:pPr>
      <w:r>
        <w:rPr>
          <w:b/>
          <w:sz w:val="32"/>
          <w:szCs w:val="32"/>
        </w:rPr>
        <w:t>Erisilda Muça</w:t>
      </w:r>
    </w:p>
    <w:p w14:paraId="6AB312EA">
      <w:pPr>
        <w:jc w:val="center"/>
        <w:rPr>
          <w:rFonts w:ascii="Times New Roman" w:hAnsi="Times New Roman" w:eastAsia="Times New Roman" w:cs="Times New Roman"/>
        </w:rPr>
      </w:pPr>
      <w:r>
        <w:rPr>
          <w:rFonts w:ascii="Times New Roman" w:hAnsi="Times New Roman" w:eastAsia="Times New Roman" w:cs="Times New Roman"/>
          <w:i/>
        </w:rPr>
        <w:t>Universiteti “Aleksandër Moisiu”, Durrës</w:t>
      </w:r>
      <w:r>
        <w:rPr>
          <w:rFonts w:ascii="Times New Roman" w:hAnsi="Times New Roman" w:eastAsia="Times New Roman" w:cs="Times New Roman"/>
        </w:rPr>
        <w:t xml:space="preserve"> </w:t>
      </w:r>
    </w:p>
    <w:p w14:paraId="726B07A2">
      <w:pPr>
        <w:jc w:val="center"/>
        <w:rPr>
          <w:rFonts w:ascii="Times New Roman" w:hAnsi="Times New Roman" w:eastAsia="Times New Roman" w:cs="Times New Roman"/>
        </w:rPr>
      </w:pPr>
      <w:r>
        <w:fldChar w:fldCharType="begin"/>
      </w:r>
      <w:r>
        <w:instrText xml:space="preserve"> HYPERLINK "mailto:erisildamuca@gmail.com" \h </w:instrText>
      </w:r>
      <w:r>
        <w:fldChar w:fldCharType="separate"/>
      </w:r>
      <w:r>
        <w:rPr>
          <w:rFonts w:ascii="Times New Roman" w:hAnsi="Times New Roman" w:eastAsia="Times New Roman" w:cs="Times New Roman"/>
          <w:color w:val="1155CC"/>
          <w:u w:val="single"/>
        </w:rPr>
        <w:t>erisildamuca@gmail.com</w:t>
      </w:r>
      <w:r>
        <w:rPr>
          <w:rFonts w:ascii="Times New Roman" w:hAnsi="Times New Roman" w:eastAsia="Times New Roman" w:cs="Times New Roman"/>
          <w:color w:val="1155CC"/>
          <w:u w:val="single"/>
        </w:rPr>
        <w:fldChar w:fldCharType="end"/>
      </w:r>
      <w:r>
        <w:rPr>
          <w:rFonts w:ascii="Times New Roman" w:hAnsi="Times New Roman" w:eastAsia="Times New Roman" w:cs="Times New Roman"/>
        </w:rPr>
        <w:t xml:space="preserve"> </w:t>
      </w:r>
    </w:p>
    <w:p w14:paraId="52FEB224">
      <w:pPr>
        <w:spacing w:line="276" w:lineRule="auto"/>
        <w:ind w:left="990" w:right="720"/>
        <w:jc w:val="center"/>
        <w:rPr>
          <w:rFonts w:ascii="Times New Roman" w:hAnsi="Times New Roman" w:cs="Times New Roman"/>
        </w:rPr>
      </w:pPr>
    </w:p>
    <w:p w14:paraId="7A2A0201">
      <w:pPr>
        <w:spacing w:line="276" w:lineRule="auto"/>
        <w:ind w:left="990" w:right="720"/>
        <w:jc w:val="center"/>
      </w:pPr>
    </w:p>
    <w:p w14:paraId="53A10B18">
      <w:pPr>
        <w:spacing w:line="276" w:lineRule="auto"/>
        <w:ind w:left="990" w:right="720"/>
      </w:pPr>
    </w:p>
    <w:p w14:paraId="08ECBD9A">
      <w:pPr>
        <w:spacing w:line="276" w:lineRule="auto"/>
        <w:ind w:left="990" w:right="720"/>
        <w:rPr>
          <w:b/>
        </w:rPr>
      </w:pPr>
      <w:r>
        <w:rPr>
          <w:b/>
        </w:rPr>
        <w:t>Abstrakt</w:t>
      </w:r>
    </w:p>
    <w:p w14:paraId="2195A31A">
      <w:pPr>
        <w:spacing w:line="276" w:lineRule="auto"/>
        <w:ind w:left="990" w:right="720"/>
        <w:rPr>
          <w:b/>
        </w:rPr>
      </w:pPr>
    </w:p>
    <w:p w14:paraId="34D44339">
      <w:pPr>
        <w:spacing w:line="276" w:lineRule="auto"/>
        <w:ind w:left="990" w:right="720" w:firstLine="450"/>
        <w:jc w:val="both"/>
      </w:pPr>
      <w:r>
        <w:t>Shumë vepra arti humbasin mundësinë për t'u vlerësuar dhe shitur në mënyrë globale për shkak të barrierave të hapësirave tradicionale të galerive dhe mundësive të pakta për tregtim, duke e bërë të vështirë për artistët e rinj dhe të pavarur të arrijnë audienca më të gjera.</w:t>
      </w:r>
    </w:p>
    <w:p w14:paraId="71FD686F">
      <w:pPr>
        <w:spacing w:line="276" w:lineRule="auto"/>
        <w:ind w:left="990" w:right="720" w:firstLine="450"/>
        <w:jc w:val="both"/>
      </w:pPr>
    </w:p>
    <w:p w14:paraId="715DBE9C">
      <w:pPr>
        <w:spacing w:line="276" w:lineRule="auto"/>
        <w:ind w:left="990" w:right="720" w:firstLine="450"/>
        <w:jc w:val="both"/>
      </w:pPr>
      <w:r>
        <w:t>Platforma inovative dhe përdorimi i VR në "Digital Masterpiece" ofron mundësinë që artistët të ekspozojnë veprat e tyre përmes realitetit virtual (VR), duke tejkaluar kufijtë e ekspozitave tradicionale.</w:t>
      </w:r>
    </w:p>
    <w:p w14:paraId="08CB71E5">
      <w:pPr>
        <w:spacing w:line="276" w:lineRule="auto"/>
        <w:ind w:left="990" w:right="720" w:firstLine="450"/>
        <w:jc w:val="both"/>
      </w:pPr>
    </w:p>
    <w:p w14:paraId="0CA47052">
      <w:pPr>
        <w:spacing w:line="276" w:lineRule="auto"/>
        <w:ind w:left="990" w:right="720" w:firstLine="450"/>
        <w:jc w:val="both"/>
      </w:pPr>
      <w:r>
        <w:t>Ofrohet modeli C2C dhe marketplace që mundëson që artistët e rinj tëshfaqin dhe shesin veprat e tyre pa barrierat e tregut tradicional, dukekrijuar mundësi për zhvillimin e pasionit dhe artit në një mjedis global.</w:t>
      </w:r>
    </w:p>
    <w:p w14:paraId="61C01D61">
      <w:pPr>
        <w:spacing w:line="276" w:lineRule="auto"/>
        <w:ind w:left="990" w:right="720" w:firstLine="450"/>
        <w:jc w:val="both"/>
      </w:pPr>
    </w:p>
    <w:p w14:paraId="1A463639">
      <w:pPr>
        <w:ind w:left="900"/>
        <w:rPr>
          <w:i/>
        </w:rPr>
      </w:pPr>
      <w:r>
        <w:rPr>
          <w:b/>
        </w:rPr>
        <w:t>Fjalët kyçe :</w:t>
      </w:r>
      <w:r>
        <w:t xml:space="preserve"> VR, e-commerce, server, digital art, marketplace.</w:t>
      </w:r>
    </w:p>
    <w:p w14:paraId="6853ADDA">
      <w:pPr>
        <w:spacing w:line="276" w:lineRule="auto"/>
        <w:ind w:left="990" w:right="720" w:firstLine="450"/>
        <w:jc w:val="both"/>
      </w:pPr>
    </w:p>
    <w:p w14:paraId="72D3CD31">
      <w:pPr>
        <w:spacing w:line="276" w:lineRule="auto"/>
        <w:ind w:left="990" w:right="720" w:firstLine="450"/>
        <w:jc w:val="both"/>
      </w:pPr>
    </w:p>
    <w:p w14:paraId="3EC9EA82">
      <w:r>
        <w:br w:type="page"/>
      </w:r>
    </w:p>
    <w:p w14:paraId="4F6F54BF">
      <w:pPr>
        <w:spacing w:line="276" w:lineRule="auto"/>
        <w:ind w:left="990" w:right="720" w:firstLine="450"/>
        <w:jc w:val="both"/>
      </w:pPr>
      <w:r>
        <w:br w:type="textWrapping"/>
      </w:r>
    </w:p>
    <w:p w14:paraId="48CD8D80">
      <w:pPr>
        <w:pStyle w:val="2"/>
      </w:pPr>
    </w:p>
    <w:p w14:paraId="4AB59365">
      <w:pPr>
        <w:pStyle w:val="2"/>
        <w:rPr>
          <w:szCs w:val="32"/>
        </w:rPr>
      </w:pPr>
      <w:bookmarkStart w:id="46" w:name="_Toc189778622"/>
      <w:r>
        <w:rPr>
          <w:szCs w:val="32"/>
        </w:rPr>
        <w:t>Projektimi i rrjetit të network te</w:t>
      </w:r>
      <w:r>
        <w:rPr>
          <w:szCs w:val="32"/>
        </w:rPr>
        <w:br w:type="textWrapping"/>
      </w:r>
      <w:r>
        <w:rPr>
          <w:szCs w:val="32"/>
        </w:rPr>
        <w:t xml:space="preserve"> nje kompanie ose biznesi.</w:t>
      </w:r>
      <w:bookmarkEnd w:id="46"/>
    </w:p>
    <w:p w14:paraId="7560DD56">
      <w:pPr>
        <w:spacing w:line="276" w:lineRule="auto"/>
        <w:ind w:left="990" w:right="720"/>
        <w:jc w:val="center"/>
        <w:rPr>
          <w:b/>
          <w:sz w:val="32"/>
          <w:szCs w:val="32"/>
        </w:rPr>
      </w:pPr>
    </w:p>
    <w:p w14:paraId="1B2B1C43">
      <w:pPr>
        <w:spacing w:line="276" w:lineRule="auto"/>
        <w:ind w:left="990" w:right="720"/>
        <w:jc w:val="center"/>
        <w:rPr>
          <w:b/>
          <w:sz w:val="32"/>
          <w:szCs w:val="32"/>
        </w:rPr>
      </w:pPr>
      <w:r>
        <w:rPr>
          <w:b/>
          <w:sz w:val="32"/>
          <w:szCs w:val="32"/>
        </w:rPr>
        <w:t>Erjon Balla</w:t>
      </w:r>
    </w:p>
    <w:p w14:paraId="255F8ECE">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21D9FFDB">
      <w:pPr>
        <w:jc w:val="center"/>
        <w:rPr>
          <w:rFonts w:ascii="Times New Roman" w:hAnsi="Times New Roman" w:eastAsia="Times New Roman" w:cs="Times New Roman"/>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erjonballa@students.uamd.edu.al</w:t>
      </w:r>
      <w:r>
        <w:rPr>
          <w:rFonts w:ascii="Times New Roman" w:hAnsi="Times New Roman" w:eastAsia="Times New Roman" w:cs="Times New Roman"/>
          <w:i/>
          <w:color w:val="0000FF"/>
          <w:u w:val="single"/>
        </w:rPr>
        <w:fldChar w:fldCharType="end"/>
      </w:r>
      <w:r>
        <w:rPr>
          <w:rFonts w:ascii="Times New Roman" w:hAnsi="Times New Roman" w:eastAsia="Times New Roman" w:cs="Times New Roman"/>
        </w:rPr>
        <w:t xml:space="preserve"> </w:t>
      </w:r>
    </w:p>
    <w:p w14:paraId="247BDA07">
      <w:pPr>
        <w:spacing w:line="276" w:lineRule="auto"/>
        <w:ind w:left="990" w:right="720"/>
        <w:jc w:val="center"/>
        <w:rPr>
          <w:rFonts w:ascii="Times New Roman" w:hAnsi="Times New Roman" w:cs="Times New Roman"/>
        </w:rPr>
      </w:pPr>
    </w:p>
    <w:p w14:paraId="418AF9B8">
      <w:pPr>
        <w:spacing w:line="276" w:lineRule="auto"/>
        <w:ind w:left="990" w:right="720"/>
      </w:pPr>
    </w:p>
    <w:p w14:paraId="477005E4">
      <w:pPr>
        <w:spacing w:line="276" w:lineRule="auto"/>
        <w:ind w:left="990" w:right="720"/>
        <w:rPr>
          <w:b/>
        </w:rPr>
      </w:pPr>
      <w:r>
        <w:rPr>
          <w:b/>
        </w:rPr>
        <w:t>Abstrakt</w:t>
      </w:r>
    </w:p>
    <w:p w14:paraId="72119D74">
      <w:pPr>
        <w:spacing w:line="276" w:lineRule="auto"/>
        <w:ind w:left="990" w:right="720"/>
        <w:rPr>
          <w:b/>
        </w:rPr>
      </w:pPr>
    </w:p>
    <w:p w14:paraId="1C809890">
      <w:pPr>
        <w:spacing w:line="276" w:lineRule="auto"/>
        <w:ind w:left="990" w:right="720" w:firstLine="450"/>
        <w:jc w:val="both"/>
      </w:pPr>
      <w:r>
        <w:t xml:space="preserve">Ky projekt ka për qëllim të zhvillojë një rrjet për një biznes me zyra dhe funksione të ndryshme, të vendosura në 3 kate, duke implementuar një topologji mesh. Rrjeti do të mbështesë disa departamente, ku do të përfshihet një core router dhe lidhje me ofruesin e shërbimit të internetit (ISP). Pjesa e konfigurimeve përfshin si ato bazike për routerin, ashtu edhe konfigurime statike dhe dinamike, të cilat mundësojnë menaxhimin efikas të trafikut dhe sigurimin e komunikimit mes departamenteve. Elementet e sigurisë janë të integruara për të siguruar mbrojtjen e rrjetit nga akseset e paautorizuara, duke implementuar veçorinë e “Port Security” në switch-e, e cila kufizon numrin e adresave MAC të lejuara në një portë të caktuar. </w:t>
      </w:r>
    </w:p>
    <w:p w14:paraId="6DF182A1">
      <w:pPr>
        <w:spacing w:line="276" w:lineRule="auto"/>
        <w:ind w:left="990" w:right="720" w:firstLine="450"/>
        <w:jc w:val="both"/>
      </w:pPr>
    </w:p>
    <w:p w14:paraId="76DE46CA">
      <w:pPr>
        <w:spacing w:line="276" w:lineRule="auto"/>
        <w:ind w:left="990" w:right="720" w:firstLine="450"/>
        <w:jc w:val="both"/>
      </w:pPr>
      <w:r>
        <w:t>Kjo masë siguron që vetëm pajisjet e autorizuara të kenë qasje në rrjet dhe është përdorur kryesisht në sektorin e rrjetit të financave për të parandaluar sulmet e mundshme. Gjithashtu, do të realizohen teste të ndryshme për të vlerësuar performancën e rrjetit, sigurinë dhe qëndrueshmërinë e tij në kushte të ndryshme operimi, duke siguruar që të gjitha parametrat e kërkuar të përmbushen.dhe të besueshme, të aftë për t’u përshtatur me ndryshimet e shpejta teknologjike.</w:t>
      </w:r>
    </w:p>
    <w:p w14:paraId="23A48569">
      <w:pPr>
        <w:spacing w:line="276" w:lineRule="auto"/>
        <w:ind w:left="990" w:right="720" w:firstLine="450"/>
        <w:jc w:val="both"/>
      </w:pPr>
      <w:r>
        <w:br w:type="textWrapping"/>
      </w:r>
    </w:p>
    <w:p w14:paraId="09CF520A">
      <w:pPr>
        <w:ind w:left="900"/>
        <w:rPr>
          <w:i/>
        </w:rPr>
      </w:pPr>
      <w:r>
        <w:rPr>
          <w:b/>
        </w:rPr>
        <w:t>Fjalët kyçe :</w:t>
      </w:r>
      <w:r>
        <w:t xml:space="preserve"> </w:t>
      </w:r>
      <w:r>
        <w:rPr>
          <w:i/>
        </w:rPr>
        <w:t>network, biznes, akses, qendrueshmeri, siguria e të dhënave.</w:t>
      </w:r>
    </w:p>
    <w:p w14:paraId="7ACB09A8">
      <w:pPr>
        <w:rPr>
          <w:b/>
        </w:rPr>
      </w:pPr>
      <w:r>
        <w:br w:type="page"/>
      </w:r>
    </w:p>
    <w:p w14:paraId="5EAF9407">
      <w:pPr>
        <w:ind w:left="900"/>
        <w:rPr>
          <w:i/>
        </w:rPr>
      </w:pPr>
    </w:p>
    <w:p w14:paraId="0C80CB08">
      <w:pPr>
        <w:pStyle w:val="2"/>
      </w:pPr>
      <w:bookmarkStart w:id="47" w:name="_Toc189778623"/>
      <w:r>
        <w:t>Platforma Solei's Accessories Jewelry</w:t>
      </w:r>
      <w:bookmarkEnd w:id="47"/>
    </w:p>
    <w:p w14:paraId="6399DD54">
      <w:pPr>
        <w:spacing w:line="276" w:lineRule="auto"/>
        <w:ind w:left="990" w:right="720"/>
        <w:jc w:val="center"/>
        <w:rPr>
          <w:b/>
          <w:sz w:val="32"/>
          <w:szCs w:val="32"/>
        </w:rPr>
      </w:pPr>
    </w:p>
    <w:p w14:paraId="7F4A26DB">
      <w:pPr>
        <w:spacing w:line="276" w:lineRule="auto"/>
        <w:ind w:left="990" w:right="720"/>
        <w:jc w:val="center"/>
        <w:rPr>
          <w:b/>
          <w:sz w:val="32"/>
          <w:szCs w:val="32"/>
        </w:rPr>
      </w:pPr>
      <w:r>
        <w:rPr>
          <w:b/>
          <w:sz w:val="32"/>
          <w:szCs w:val="32"/>
        </w:rPr>
        <w:t>Griselda Mema</w:t>
      </w:r>
    </w:p>
    <w:p w14:paraId="14B7750D">
      <w:pPr>
        <w:jc w:val="center"/>
        <w:rPr>
          <w:rFonts w:ascii="Times New Roman" w:hAnsi="Times New Roman" w:eastAsia="Times New Roman" w:cs="Times New Roman"/>
        </w:rPr>
      </w:pPr>
      <w:r>
        <w:rPr>
          <w:rFonts w:ascii="Times New Roman" w:hAnsi="Times New Roman" w:eastAsia="Times New Roman" w:cs="Times New Roman"/>
          <w:i/>
        </w:rPr>
        <w:t>Universiteti “Aleksandër Moisiu”, Durrës</w:t>
      </w:r>
      <w:r>
        <w:rPr>
          <w:rFonts w:ascii="Times New Roman" w:hAnsi="Times New Roman" w:eastAsia="Times New Roman" w:cs="Times New Roman"/>
        </w:rPr>
        <w:t xml:space="preserve"> </w:t>
      </w:r>
    </w:p>
    <w:p w14:paraId="22B240AD">
      <w:pPr>
        <w:jc w:val="center"/>
        <w:rPr>
          <w:rFonts w:ascii="Times New Roman" w:hAnsi="Times New Roman" w:eastAsia="Times New Roman" w:cs="Times New Roman"/>
          <w:i/>
        </w:rPr>
      </w:pPr>
      <w:r>
        <w:fldChar w:fldCharType="begin"/>
      </w:r>
      <w:r>
        <w:instrText xml:space="preserve"> HYPERLINK "mailto:griseldamema22@gmail.com" \h </w:instrText>
      </w:r>
      <w:r>
        <w:fldChar w:fldCharType="separate"/>
      </w:r>
      <w:r>
        <w:rPr>
          <w:rFonts w:ascii="Times New Roman" w:hAnsi="Times New Roman" w:eastAsia="Times New Roman" w:cs="Times New Roman"/>
          <w:i/>
          <w:color w:val="1155CC"/>
          <w:u w:val="single"/>
        </w:rPr>
        <w:t>griseldamema22@gmail.com</w:t>
      </w:r>
      <w:r>
        <w:rPr>
          <w:rFonts w:ascii="Times New Roman" w:hAnsi="Times New Roman" w:eastAsia="Times New Roman" w:cs="Times New Roman"/>
          <w:i/>
          <w:color w:val="1155CC"/>
          <w:u w:val="single"/>
        </w:rPr>
        <w:fldChar w:fldCharType="end"/>
      </w:r>
      <w:r>
        <w:rPr>
          <w:rFonts w:ascii="Times New Roman" w:hAnsi="Times New Roman" w:eastAsia="Times New Roman" w:cs="Times New Roman"/>
          <w:i/>
        </w:rPr>
        <w:t xml:space="preserve"> </w:t>
      </w:r>
    </w:p>
    <w:p w14:paraId="776962DF">
      <w:pPr>
        <w:spacing w:line="276" w:lineRule="auto"/>
        <w:ind w:left="990" w:right="720"/>
        <w:jc w:val="center"/>
        <w:rPr>
          <w:rFonts w:ascii="Times New Roman" w:hAnsi="Times New Roman" w:cs="Times New Roman"/>
        </w:rPr>
      </w:pPr>
    </w:p>
    <w:p w14:paraId="155F6646">
      <w:pPr>
        <w:spacing w:line="276" w:lineRule="auto"/>
        <w:ind w:left="990" w:right="720"/>
      </w:pPr>
    </w:p>
    <w:p w14:paraId="2781E7B1">
      <w:pPr>
        <w:spacing w:line="276" w:lineRule="auto"/>
        <w:ind w:left="990" w:right="720"/>
        <w:rPr>
          <w:b/>
        </w:rPr>
      </w:pPr>
      <w:r>
        <w:rPr>
          <w:b/>
        </w:rPr>
        <w:t>Abstrakt</w:t>
      </w:r>
    </w:p>
    <w:p w14:paraId="51C7F777">
      <w:pPr>
        <w:spacing w:line="276" w:lineRule="auto"/>
        <w:ind w:left="990" w:right="720"/>
        <w:rPr>
          <w:b/>
        </w:rPr>
      </w:pPr>
    </w:p>
    <w:p w14:paraId="6FAD6093">
      <w:pPr>
        <w:spacing w:line="276" w:lineRule="auto"/>
        <w:ind w:left="990" w:right="720" w:firstLine="450"/>
        <w:jc w:val="both"/>
      </w:pPr>
      <w:r>
        <w:t>Solei's Accessories Jewelry është një biznes online i dedikuar për ofrimin e   aksesorëve të veçantë dhe cilësorë, që pasqyrojnë stil dhe elegancë për çdo  rast. I frymëzuar nga emri dhe energjia e veçantë e vajzës sonë, Solei, ky dyqan synon të sjellë produkte të kuruara me kujdes, duke kombinuar bukurinë   tradicionale me tendencat moderne. Me një përkushtim ndaj cilësisë, kreativitetit dhe shërbimit të jashtëzakonshëm ndaj klientit, ne synojmë të bëhemi zgjedhja kryesore për ata që kërkojnë më shumë se thjesht një  aksesor - një pjesë të personalitetit të tyre.</w:t>
      </w:r>
    </w:p>
    <w:p w14:paraId="3FF1D5E8">
      <w:pPr>
        <w:spacing w:line="276" w:lineRule="auto"/>
        <w:ind w:left="990" w:right="720" w:firstLine="450"/>
        <w:jc w:val="both"/>
      </w:pPr>
    </w:p>
    <w:p w14:paraId="2FCD5775">
      <w:pPr>
        <w:spacing w:line="276" w:lineRule="auto"/>
        <w:ind w:left="990" w:right="720" w:firstLine="450"/>
        <w:jc w:val="both"/>
      </w:pPr>
      <w:r>
        <w:t xml:space="preserve">Platforma ofron një përvojë të thjeshtë dhe të këndshme blerjeje, duke përfshirë produkte të personalizuara, koleksione të limituara dhe dërgim të  shpejtë për të gjithë klientët. </w:t>
      </w:r>
    </w:p>
    <w:p w14:paraId="5210E895">
      <w:pPr>
        <w:spacing w:line="276" w:lineRule="auto"/>
        <w:ind w:left="990" w:right="720" w:firstLine="450"/>
        <w:jc w:val="both"/>
      </w:pPr>
    </w:p>
    <w:p w14:paraId="5D1B0835">
      <w:pPr>
        <w:spacing w:line="276" w:lineRule="auto"/>
        <w:ind w:left="990" w:right="720" w:firstLine="450"/>
        <w:jc w:val="both"/>
      </w:pPr>
      <w:r>
        <w:t>Solei's Accessories Jewelry është më shumë se një dyqan; është një destinacion i krijuar për ata që duan të ndriçojnë ditët e tyre me    aksesorë që flasin me zemrën.</w:t>
      </w:r>
    </w:p>
    <w:p w14:paraId="40FB56C1">
      <w:pPr>
        <w:spacing w:line="276" w:lineRule="auto"/>
        <w:ind w:left="990" w:right="720" w:firstLine="450"/>
        <w:jc w:val="both"/>
      </w:pPr>
    </w:p>
    <w:p w14:paraId="23D931B4">
      <w:pPr>
        <w:spacing w:line="276" w:lineRule="auto"/>
        <w:ind w:left="990" w:right="720" w:firstLine="450"/>
        <w:jc w:val="both"/>
      </w:pPr>
    </w:p>
    <w:p w14:paraId="55D3A13E">
      <w:pPr>
        <w:ind w:left="900"/>
        <w:rPr>
          <w:i/>
        </w:rPr>
      </w:pPr>
      <w:r>
        <w:rPr>
          <w:b/>
        </w:rPr>
        <w:t>Fjalët kyçe :</w:t>
      </w:r>
      <w:r>
        <w:t xml:space="preserve"> </w:t>
      </w:r>
      <w:r>
        <w:rPr>
          <w:i/>
        </w:rPr>
        <w:t>faqe webi, e-commerce, e-business.</w:t>
      </w:r>
    </w:p>
    <w:p w14:paraId="5C6522B0">
      <w:pPr>
        <w:rPr>
          <w:i/>
        </w:rPr>
      </w:pPr>
      <w:r>
        <w:br w:type="page"/>
      </w:r>
    </w:p>
    <w:p w14:paraId="28C88D35">
      <w:pPr>
        <w:pStyle w:val="2"/>
      </w:pPr>
      <w:bookmarkStart w:id="48" w:name="_Toc189778624"/>
      <w:r>
        <w:t xml:space="preserve">DIGI TALE – Një platformë online </w:t>
      </w:r>
      <w:r>
        <w:br w:type="textWrapping"/>
      </w:r>
      <w:r>
        <w:t>për shitjen e librave elektronikë</w:t>
      </w:r>
      <w:bookmarkEnd w:id="48"/>
    </w:p>
    <w:p w14:paraId="7B82DFB5">
      <w:pPr>
        <w:spacing w:line="276" w:lineRule="auto"/>
        <w:ind w:left="990" w:right="720"/>
        <w:jc w:val="center"/>
        <w:rPr>
          <w:b/>
          <w:sz w:val="32"/>
          <w:szCs w:val="32"/>
        </w:rPr>
      </w:pPr>
    </w:p>
    <w:p w14:paraId="7A5C211E">
      <w:pPr>
        <w:spacing w:line="276" w:lineRule="auto"/>
        <w:ind w:left="990" w:right="720"/>
        <w:jc w:val="center"/>
        <w:rPr>
          <w:b/>
          <w:sz w:val="32"/>
          <w:szCs w:val="32"/>
        </w:rPr>
      </w:pPr>
      <w:r>
        <w:rPr>
          <w:b/>
          <w:sz w:val="32"/>
          <w:szCs w:val="32"/>
        </w:rPr>
        <w:t>Ardian Peca</w:t>
      </w:r>
    </w:p>
    <w:p w14:paraId="70FA7FED">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3A4BB5EC">
      <w:pPr>
        <w:jc w:val="center"/>
        <w:rPr>
          <w:rFonts w:ascii="Times New Roman" w:hAnsi="Times New Roman" w:eastAsia="Times New Roman" w:cs="Times New Roman"/>
          <w:sz w:val="20"/>
          <w:szCs w:val="20"/>
        </w:rPr>
      </w:pPr>
      <w:r>
        <w:fldChar w:fldCharType="begin"/>
      </w:r>
      <w:r>
        <w:instrText xml:space="preserve"> HYPERLINK "mailto:apeca68@gmail.com" \h </w:instrText>
      </w:r>
      <w:r>
        <w:fldChar w:fldCharType="separate"/>
      </w:r>
      <w:r>
        <w:rPr>
          <w:rFonts w:ascii="Times New Roman" w:hAnsi="Times New Roman" w:eastAsia="Times New Roman" w:cs="Times New Roman"/>
          <w:i/>
          <w:color w:val="1155CC"/>
          <w:u w:val="single"/>
        </w:rPr>
        <w:t>apeca68@gmail.com</w:t>
      </w:r>
      <w:r>
        <w:rPr>
          <w:rFonts w:ascii="Times New Roman" w:hAnsi="Times New Roman" w:eastAsia="Times New Roman" w:cs="Times New Roman"/>
          <w:i/>
          <w:color w:val="1155CC"/>
          <w:u w:val="single"/>
        </w:rPr>
        <w:fldChar w:fldCharType="end"/>
      </w:r>
      <w:r>
        <w:rPr>
          <w:rFonts w:ascii="Times New Roman" w:hAnsi="Times New Roman" w:eastAsia="Times New Roman" w:cs="Times New Roman"/>
          <w:i/>
          <w:sz w:val="20"/>
          <w:szCs w:val="20"/>
        </w:rPr>
        <w:t xml:space="preserve"> </w:t>
      </w:r>
    </w:p>
    <w:p w14:paraId="2C03AB55">
      <w:pPr>
        <w:spacing w:line="276" w:lineRule="auto"/>
        <w:ind w:left="990" w:right="720"/>
        <w:jc w:val="center"/>
      </w:pPr>
    </w:p>
    <w:p w14:paraId="563C50EB">
      <w:pPr>
        <w:spacing w:line="276" w:lineRule="auto"/>
        <w:ind w:left="990" w:right="720"/>
        <w:jc w:val="center"/>
      </w:pPr>
    </w:p>
    <w:p w14:paraId="2FF71847">
      <w:pPr>
        <w:spacing w:line="276" w:lineRule="auto"/>
        <w:ind w:left="990" w:right="720"/>
      </w:pPr>
    </w:p>
    <w:p w14:paraId="57A4F05A">
      <w:pPr>
        <w:spacing w:line="276" w:lineRule="auto"/>
        <w:ind w:left="990" w:right="720"/>
        <w:rPr>
          <w:b/>
        </w:rPr>
      </w:pPr>
      <w:r>
        <w:rPr>
          <w:b/>
        </w:rPr>
        <w:t>Abstrakt</w:t>
      </w:r>
    </w:p>
    <w:p w14:paraId="0171F544">
      <w:pPr>
        <w:spacing w:line="276" w:lineRule="auto"/>
        <w:ind w:left="990" w:right="720"/>
        <w:rPr>
          <w:b/>
        </w:rPr>
      </w:pPr>
    </w:p>
    <w:p w14:paraId="31A9BA4D">
      <w:pPr>
        <w:spacing w:line="276" w:lineRule="auto"/>
        <w:ind w:left="990" w:right="720" w:firstLine="450"/>
        <w:jc w:val="both"/>
      </w:pPr>
      <w:r>
        <w:t>DIGI TALE është një platformë inovative që synon të krijojë një treg të dedikuar për librat elektronikë, duke ofruar një përvojë unike për lexuesit dhe autorët. Platforma do të mundësojë blerjen dhe shitjen e librave në format digjital, duke përfshirë një sistem të avancuar kategorizimi, rekomandime të personalizuara dhe një komunitet interaktiv për diskutime dhe vlerësime.</w:t>
      </w:r>
    </w:p>
    <w:p w14:paraId="371A6D3A">
      <w:pPr>
        <w:spacing w:line="276" w:lineRule="auto"/>
        <w:ind w:left="990" w:right="720" w:firstLine="450"/>
        <w:jc w:val="both"/>
      </w:pPr>
    </w:p>
    <w:p w14:paraId="0E327106">
      <w:pPr>
        <w:spacing w:line="276" w:lineRule="auto"/>
        <w:ind w:left="990" w:right="720" w:firstLine="450"/>
        <w:jc w:val="both"/>
      </w:pPr>
      <w:r>
        <w:t>Përveç librave të publikuar nga botuesit, DIGI TALE do t’u japë mundësi autorëve të pavarur të publikojnë dhe të shesin krijimet e tyre, duke pasur një hapësirë të dedikuar për promovim. Nëpërmjet një ndërfaqeje intuitive dhe metodave të sigurta të pagesave, synimi i platformës është të ofrojë një ekosistem të plotë dhe të besueshëm për tregun e librave elektronikë.</w:t>
      </w:r>
    </w:p>
    <w:p w14:paraId="41A5DD9E">
      <w:pPr>
        <w:spacing w:line="276" w:lineRule="auto"/>
        <w:ind w:left="990" w:right="720" w:firstLine="450"/>
        <w:jc w:val="both"/>
      </w:pPr>
    </w:p>
    <w:p w14:paraId="036AFFD5">
      <w:pPr>
        <w:spacing w:line="276" w:lineRule="auto"/>
        <w:ind w:left="990" w:right="720" w:firstLine="450"/>
        <w:jc w:val="both"/>
      </w:pPr>
    </w:p>
    <w:p w14:paraId="00459493">
      <w:pPr>
        <w:ind w:left="900"/>
        <w:rPr>
          <w:b/>
        </w:rPr>
      </w:pPr>
      <w:r>
        <w:rPr>
          <w:b/>
        </w:rPr>
        <w:t>Fjalët kyçe :</w:t>
      </w:r>
      <w:r>
        <w:t xml:space="preserve"> </w:t>
      </w:r>
      <w:r>
        <w:rPr>
          <w:i/>
        </w:rPr>
        <w:t>treg libri elektronik, platformë digjitale, autorë të pavarur, blerje online, rekomandime të personalizuara, komunitet lexuesish, siguri në pagesa.</w:t>
      </w:r>
      <w:r>
        <w:br w:type="page"/>
      </w:r>
    </w:p>
    <w:p w14:paraId="3231A02C">
      <w:pPr>
        <w:pStyle w:val="2"/>
      </w:pPr>
      <w:bookmarkStart w:id="49" w:name="_Toc189778625"/>
      <w:r>
        <w:t>Nje start-up e-commerce “RETRONOVE.AL</w:t>
      </w:r>
      <w:bookmarkEnd w:id="49"/>
      <w:r>
        <w:br w:type="textWrapping"/>
      </w:r>
    </w:p>
    <w:p w14:paraId="5FE808A6">
      <w:pPr>
        <w:spacing w:line="276" w:lineRule="auto"/>
        <w:ind w:left="990" w:right="720"/>
        <w:jc w:val="center"/>
        <w:rPr>
          <w:b/>
          <w:sz w:val="32"/>
          <w:szCs w:val="32"/>
        </w:rPr>
      </w:pPr>
      <w:r>
        <w:rPr>
          <w:b/>
          <w:sz w:val="32"/>
          <w:szCs w:val="32"/>
        </w:rPr>
        <w:t>Marinela Muca</w:t>
      </w:r>
    </w:p>
    <w:p w14:paraId="1C3B7515">
      <w:pPr>
        <w:jc w:val="center"/>
        <w:rPr>
          <w:rFonts w:ascii="Times New Roman" w:hAnsi="Times New Roman" w:eastAsia="Times New Roman" w:cs="Times New Roman"/>
          <w:i/>
        </w:rPr>
      </w:pPr>
      <w:r>
        <w:rPr>
          <w:rFonts w:ascii="Times New Roman" w:hAnsi="Times New Roman" w:eastAsia="Times New Roman" w:cs="Times New Roman"/>
          <w:i/>
        </w:rPr>
        <w:t xml:space="preserve">Universiteti “Aleksandër Moisiu”, Durrës </w:t>
      </w:r>
    </w:p>
    <w:p w14:paraId="797F0AA6">
      <w:pPr>
        <w:jc w:val="center"/>
        <w:rPr>
          <w:rFonts w:ascii="Times New Roman" w:hAnsi="Times New Roman" w:eastAsia="Times New Roman" w:cs="Times New Roman"/>
          <w:i/>
        </w:rPr>
      </w:pPr>
      <w:r>
        <w:fldChar w:fldCharType="begin"/>
      </w:r>
      <w:r>
        <w:instrText xml:space="preserve"> HYPERLINK "mailto:marinelamuca75@gmail.com" \h </w:instrText>
      </w:r>
      <w:r>
        <w:fldChar w:fldCharType="separate"/>
      </w:r>
      <w:r>
        <w:rPr>
          <w:rFonts w:ascii="Times New Roman" w:hAnsi="Times New Roman" w:eastAsia="Times New Roman" w:cs="Times New Roman"/>
          <w:i/>
          <w:color w:val="1155CC"/>
          <w:u w:val="single"/>
        </w:rPr>
        <w:t>marinelamuca75@gmail.com</w:t>
      </w:r>
      <w:r>
        <w:rPr>
          <w:rFonts w:ascii="Times New Roman" w:hAnsi="Times New Roman" w:eastAsia="Times New Roman" w:cs="Times New Roman"/>
          <w:i/>
          <w:color w:val="1155CC"/>
          <w:u w:val="single"/>
        </w:rPr>
        <w:fldChar w:fldCharType="end"/>
      </w:r>
      <w:r>
        <w:rPr>
          <w:rFonts w:ascii="Times New Roman" w:hAnsi="Times New Roman" w:eastAsia="Times New Roman" w:cs="Times New Roman"/>
          <w:i/>
        </w:rPr>
        <w:t xml:space="preserve"> </w:t>
      </w:r>
    </w:p>
    <w:p w14:paraId="3C5C338E">
      <w:pPr>
        <w:spacing w:line="276" w:lineRule="auto"/>
        <w:ind w:left="990" w:right="720"/>
        <w:jc w:val="center"/>
        <w:rPr>
          <w:rFonts w:ascii="Times New Roman" w:hAnsi="Times New Roman" w:cs="Times New Roman"/>
        </w:rPr>
      </w:pPr>
    </w:p>
    <w:p w14:paraId="21984436">
      <w:pPr>
        <w:spacing w:line="276" w:lineRule="auto"/>
        <w:ind w:left="990" w:right="720"/>
      </w:pPr>
    </w:p>
    <w:p w14:paraId="617B04AC">
      <w:pPr>
        <w:spacing w:line="276" w:lineRule="auto"/>
        <w:ind w:left="990" w:right="720"/>
        <w:rPr>
          <w:b/>
        </w:rPr>
      </w:pPr>
      <w:r>
        <w:rPr>
          <w:b/>
        </w:rPr>
        <w:t>Abstrakt</w:t>
      </w:r>
    </w:p>
    <w:p w14:paraId="27B46AAB">
      <w:pPr>
        <w:spacing w:line="276" w:lineRule="auto"/>
        <w:ind w:left="990" w:right="720"/>
        <w:rPr>
          <w:b/>
        </w:rPr>
      </w:pPr>
    </w:p>
    <w:p w14:paraId="170A965D">
      <w:pPr>
        <w:spacing w:line="276" w:lineRule="auto"/>
        <w:ind w:left="990" w:right="720" w:firstLine="450"/>
        <w:jc w:val="both"/>
      </w:pPr>
      <w:r>
        <w:t>Retronove.al eshte nje platform online innovative dhe e besueshme,e krijuar per te lidhur shitesit dhe bleresit shqiptare ne nje treg dinamik dhe te sigurte, duke kombinuar stilin retro me risite moderne,ne ofrojme nje pervoje unike per ata qe kerkojne mobilje te riperdorura  sende antike dhe gjera me vlere!</w:t>
      </w:r>
    </w:p>
    <w:p w14:paraId="5578C6AE">
      <w:pPr>
        <w:spacing w:line="276" w:lineRule="auto"/>
        <w:ind w:left="990" w:right="720" w:firstLine="450"/>
        <w:jc w:val="both"/>
      </w:pPr>
      <w:r>
        <w:t>Platforma jone nuk eshte thjesht nje treg elektronik; ajo perfaqeson nje komunitet pasionant qe vlereson cilesine, historine dhe mjeshterine pas cdo objekti permes restaurimit dhe riperdorimit te produkteve,ne kontribuojme ne ruajtjen e trashegimise kulturore dhe perforcimin e nje jetese me te qendrueshme.</w:t>
      </w:r>
    </w:p>
    <w:p w14:paraId="659ABC48">
      <w:pPr>
        <w:spacing w:line="276" w:lineRule="auto"/>
        <w:ind w:left="990" w:right="720" w:firstLine="450"/>
        <w:jc w:val="both"/>
      </w:pPr>
    </w:p>
    <w:p w14:paraId="420E7A88">
      <w:pPr>
        <w:spacing w:line="276" w:lineRule="auto"/>
        <w:ind w:left="990" w:right="720" w:firstLine="450"/>
        <w:jc w:val="both"/>
      </w:pPr>
      <w:r>
        <w:t>Me nje focus te forte tek cilesia dhe siguria ,ne  i japim perparesi experiences se perdoruesit .cdo transaksion ne retronove.al garantohet nga standartet tona te larta te sherbimit,duke ndihmuar klientet tane te blejne ose te shesin  me besim dhe transparence!</w:t>
      </w:r>
    </w:p>
    <w:p w14:paraId="01CFB3EB">
      <w:pPr>
        <w:spacing w:line="276" w:lineRule="auto"/>
        <w:ind w:left="990" w:right="720" w:firstLine="450"/>
        <w:jc w:val="both"/>
      </w:pPr>
    </w:p>
    <w:p w14:paraId="5C2D7711">
      <w:pPr>
        <w:spacing w:line="276" w:lineRule="auto"/>
        <w:ind w:left="990" w:right="720" w:firstLine="450"/>
        <w:jc w:val="both"/>
      </w:pPr>
      <w:r>
        <w:t>Ne planin afatgjate ,synojme te promovojme mjeshterine shqiptare ne tregjet nderkombetare duke sjelle vlerat e tradites dhe inovacionit drejt nje audience globale!</w:t>
      </w:r>
      <w:r>
        <w:br w:type="textWrapping"/>
      </w:r>
    </w:p>
    <w:p w14:paraId="6BC2A940">
      <w:pPr>
        <w:ind w:left="900"/>
        <w:rPr>
          <w:i/>
        </w:rPr>
      </w:pPr>
      <w:r>
        <w:rPr>
          <w:b/>
        </w:rPr>
        <w:t>Fjalët kyçe :</w:t>
      </w:r>
      <w:r>
        <w:t xml:space="preserve"> </w:t>
      </w:r>
      <w:r>
        <w:rPr>
          <w:i/>
        </w:rPr>
        <w:t>e-commerce, performace, e-business, dixhitalizim,  treg elektronik, transparence.</w:t>
      </w:r>
    </w:p>
    <w:p w14:paraId="50AE6C71">
      <w:pPr>
        <w:rPr>
          <w:i/>
        </w:rPr>
      </w:pPr>
      <w:r>
        <w:rPr>
          <w:i/>
        </w:rPr>
        <w:br w:type="page"/>
      </w:r>
    </w:p>
    <w:p w14:paraId="01524D60">
      <w:pPr>
        <w:ind w:left="900"/>
        <w:rPr>
          <w:i/>
        </w:rPr>
      </w:pPr>
    </w:p>
    <w:p w14:paraId="5CD8CA34">
      <w:pPr>
        <w:pStyle w:val="2"/>
      </w:pPr>
      <w:bookmarkStart w:id="50" w:name="_Toc189778626"/>
      <w:r>
        <w:t>Siguri e të dhënave në Cloud Computing</w:t>
      </w:r>
      <w:bookmarkEnd w:id="50"/>
      <w:r>
        <w:t xml:space="preserve">  </w:t>
      </w:r>
      <w:r>
        <w:br w:type="textWrapping"/>
      </w:r>
    </w:p>
    <w:p w14:paraId="79E4BF71">
      <w:pPr>
        <w:spacing w:line="276" w:lineRule="auto"/>
        <w:ind w:left="990" w:right="720"/>
        <w:jc w:val="center"/>
        <w:rPr>
          <w:b/>
          <w:sz w:val="32"/>
          <w:szCs w:val="32"/>
        </w:rPr>
      </w:pPr>
      <w:r>
        <w:rPr>
          <w:b/>
          <w:sz w:val="32"/>
          <w:szCs w:val="32"/>
        </w:rPr>
        <w:t>Pandi Ferro</w:t>
      </w:r>
    </w:p>
    <w:p w14:paraId="31C62C28">
      <w:pPr>
        <w:spacing w:line="276" w:lineRule="auto"/>
        <w:ind w:left="990" w:right="720"/>
        <w:jc w:val="center"/>
      </w:pPr>
      <w:r>
        <w:t>Universiteti “Aleksandër Moisiu” Durrës</w:t>
      </w:r>
    </w:p>
    <w:p w14:paraId="3DEB40C7">
      <w:pPr>
        <w:spacing w:line="276" w:lineRule="auto"/>
        <w:ind w:left="990" w:right="720"/>
        <w:jc w:val="center"/>
      </w:pPr>
      <w:r>
        <w:fldChar w:fldCharType="begin"/>
      </w:r>
      <w:r>
        <w:instrText xml:space="preserve"> HYPERLINK "mailto:pandiferro@student.uamd.edu.al" </w:instrText>
      </w:r>
      <w:r>
        <w:fldChar w:fldCharType="separate"/>
      </w:r>
      <w:r>
        <w:rPr>
          <w:rStyle w:val="13"/>
        </w:rPr>
        <w:t>pandiferro@student.uamd.edu.al</w:t>
      </w:r>
      <w:r>
        <w:rPr>
          <w:rStyle w:val="13"/>
        </w:rPr>
        <w:fldChar w:fldCharType="end"/>
      </w:r>
    </w:p>
    <w:p w14:paraId="1F5E5DBF">
      <w:pPr>
        <w:spacing w:line="276" w:lineRule="auto"/>
        <w:ind w:left="990" w:right="720"/>
      </w:pPr>
    </w:p>
    <w:p w14:paraId="7948D352">
      <w:pPr>
        <w:spacing w:line="276" w:lineRule="auto"/>
        <w:ind w:left="990" w:right="720"/>
        <w:rPr>
          <w:b/>
        </w:rPr>
      </w:pPr>
      <w:r>
        <w:rPr>
          <w:b/>
        </w:rPr>
        <w:t>Abstrakt</w:t>
      </w:r>
    </w:p>
    <w:p w14:paraId="642D4E04">
      <w:pPr>
        <w:spacing w:line="276" w:lineRule="auto"/>
        <w:ind w:left="990" w:right="720"/>
        <w:rPr>
          <w:b/>
        </w:rPr>
      </w:pPr>
    </w:p>
    <w:p w14:paraId="77BE32D2">
      <w:pPr>
        <w:spacing w:line="276" w:lineRule="auto"/>
        <w:ind w:left="990" w:right="720" w:firstLine="450"/>
        <w:jc w:val="both"/>
      </w:pPr>
      <w:r>
        <w:t>Në një epokë të dominuar nga inovacioni teknologjik, cloud computing po transformon mënyrën se si kompanitë menaxhojnë infrastrukturën e tyre IT. Përballë sfidave të globalizimit, rritjes së standardeve dhe nevojës për shërbime të sigurta dhe të qëndrueshme, bizneset po adoptojnë zgjidhjet cloud për të reduktuar kostot dhe kompleksitetin e operacioneve. Ky ndryshim është veçanërisht i rëndësishëm për startup-et, të cilat varen nga fleksibiliteti dhe shpejtësia e shërbimeve cloud për të mbijetuar dhe konkurruar në treg.</w:t>
      </w:r>
    </w:p>
    <w:p w14:paraId="542CB669">
      <w:pPr>
        <w:spacing w:line="276" w:lineRule="auto"/>
        <w:ind w:left="990" w:right="720" w:firstLine="450"/>
        <w:jc w:val="both"/>
      </w:pPr>
    </w:p>
    <w:p w14:paraId="455BAE6B">
      <w:pPr>
        <w:spacing w:line="276" w:lineRule="auto"/>
        <w:ind w:left="990" w:right="720" w:firstLine="450"/>
        <w:jc w:val="both"/>
      </w:pPr>
      <w:r>
        <w:t>Përdorimi i shërbimeve cloud ofron përfitime të shumta, duke përfshirë akses të menjëhershëm në burime të fuqishme kompjuterike, eliminimin e investimeve të mëdha në infrastrukturë dhe sigurimin e një mjedisi të shkallëzuar sipas nevojave të biznesit. Platforma të tilla si AWS, Microsoft Azure dhe Google Cloud mbështesin një gamë të gjerë kompanish, nga startup-e inovative deri te korporata globale, duke u mundësuar atyre një menaxhim më efikas të të dhënave dhe shërbimeve.</w:t>
      </w:r>
    </w:p>
    <w:p w14:paraId="23A8B1CA">
      <w:pPr>
        <w:spacing w:line="276" w:lineRule="auto"/>
        <w:ind w:left="990" w:right="720" w:firstLine="450"/>
        <w:jc w:val="both"/>
      </w:pPr>
    </w:p>
    <w:p w14:paraId="78413B2A">
      <w:pPr>
        <w:spacing w:line="276" w:lineRule="auto"/>
        <w:ind w:left="990" w:right="720" w:firstLine="450"/>
        <w:jc w:val="both"/>
      </w:pPr>
      <w:r>
        <w:t>Megjithatë, adoptimi i cloud computing nuk është pa sfida. Çështjet e sigurisë dhe privatësisë së të dhënave mbeten shqetësime kyçe, pasi informacionet e ndjeshme menaxhohen jashtë infrastrukturës së brendshme të kompanive. Për të adresuar këto sfida, ofruesit e cloud-it implementojnë protokolle të avancuara të enkriptimit, akses të kontrolluar dhe auditime të pavarura për të garantuar integritetin dhe besueshmërinë e shërbimeve të tyre.</w:t>
      </w:r>
    </w:p>
    <w:p w14:paraId="1ABD3C77">
      <w:pPr>
        <w:spacing w:line="276" w:lineRule="auto"/>
        <w:ind w:left="990" w:right="720" w:firstLine="450"/>
        <w:jc w:val="both"/>
      </w:pPr>
    </w:p>
    <w:p w14:paraId="567E636F">
      <w:pPr>
        <w:spacing w:line="276" w:lineRule="auto"/>
        <w:ind w:left="990" w:right="720" w:firstLine="450"/>
        <w:jc w:val="both"/>
      </w:pPr>
      <w:r>
        <w:t>Ky studim analizon ndikimin e faktorëve të sigurisë në adoptimin e shërbimeve cloud, duke shqyrtuar modelet kryesore të cloud computing (IaaS, PaaS, SaaS), sfidat kryesore që hasin bizneset dhe masat mbrojtëse për mbrojtjen e të dhënave. Duke u mbështetur në literaturë akademike dhe analiza të tregut, ky punim synon të ofrojë një pasqyrë të plotë mbi rolin e cloud computing në ekosistemin e biznesit modern dhe strategjitë për rritjen e sigurisë dhe performancës në këtë sektor.</w:t>
      </w:r>
      <w:r>
        <w:br w:type="textWrapping"/>
      </w:r>
    </w:p>
    <w:p w14:paraId="1CD01EE2">
      <w:pPr>
        <w:ind w:left="900"/>
        <w:rPr>
          <w:i/>
        </w:rPr>
      </w:pPr>
      <w:r>
        <w:rPr>
          <w:b/>
        </w:rPr>
        <w:t>Fjalët kyçe :</w:t>
      </w:r>
      <w:r>
        <w:t xml:space="preserve"> </w:t>
      </w:r>
      <w:r>
        <w:rPr>
          <w:i/>
        </w:rPr>
        <w:t>Cloud Computing, Siguria e të Dhënave, Infrastrukturë si Shërbim (IaaS), Platformë si Shërbim (PaaS), Privatësia e të Dhënave, Shërbime të Shkallëzuara, Adoptimi i Teknologjisë.</w:t>
      </w:r>
    </w:p>
    <w:p w14:paraId="3EA3906A">
      <w:pPr>
        <w:rPr>
          <w:i/>
        </w:rPr>
      </w:pPr>
    </w:p>
    <w:p w14:paraId="6F04013D">
      <w:pPr>
        <w:ind w:left="900"/>
        <w:rPr>
          <w:i/>
        </w:rPr>
      </w:pPr>
    </w:p>
    <w:p w14:paraId="4B5143BD">
      <w:pPr>
        <w:pStyle w:val="2"/>
      </w:pPr>
      <w:bookmarkStart w:id="51" w:name="_Toc189778627"/>
      <w:r>
        <w:t>Shërbimet Cloud dhe ndikimi i tyre në bizneset e sotme</w:t>
      </w:r>
      <w:bookmarkEnd w:id="51"/>
      <w:r>
        <w:br w:type="textWrapping"/>
      </w:r>
    </w:p>
    <w:p w14:paraId="5F3DEF13">
      <w:pPr>
        <w:jc w:val="center"/>
        <w:rPr>
          <w:b/>
          <w:sz w:val="32"/>
          <w:szCs w:val="32"/>
        </w:rPr>
      </w:pPr>
      <w:r>
        <w:rPr>
          <w:b/>
          <w:sz w:val="32"/>
          <w:szCs w:val="32"/>
        </w:rPr>
        <w:t>Pandi Ferro ,Rosida Sina, Ramadan Zifle</w:t>
      </w:r>
    </w:p>
    <w:p w14:paraId="51AFE069">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036CFA8B">
      <w:pPr>
        <w:jc w:val="center"/>
        <w:rPr>
          <w:rFonts w:ascii="Times New Roman" w:hAnsi="Times New Roman" w:eastAsia="Times New Roman" w:cs="Times New Roman"/>
          <w:i/>
        </w:rPr>
      </w:pPr>
      <w:r>
        <w:fldChar w:fldCharType="begin"/>
      </w:r>
      <w:r>
        <w:instrText xml:space="preserve"> HYPERLINK "mailto:ferropandi@gmail.com" \h </w:instrText>
      </w:r>
      <w:r>
        <w:fldChar w:fldCharType="separate"/>
      </w:r>
      <w:r>
        <w:rPr>
          <w:rFonts w:ascii="Times New Roman" w:hAnsi="Times New Roman" w:eastAsia="Times New Roman" w:cs="Times New Roman"/>
          <w:i/>
          <w:color w:val="1155CC"/>
          <w:u w:val="single"/>
        </w:rPr>
        <w:t>ferropandi@gmail.com</w:t>
      </w:r>
      <w:r>
        <w:rPr>
          <w:rFonts w:ascii="Times New Roman" w:hAnsi="Times New Roman" w:eastAsia="Times New Roman" w:cs="Times New Roman"/>
          <w:i/>
          <w:color w:val="1155CC"/>
          <w:u w:val="single"/>
        </w:rPr>
        <w:fldChar w:fldCharType="end"/>
      </w:r>
      <w:r>
        <w:rPr>
          <w:rFonts w:ascii="Times New Roman" w:hAnsi="Times New Roman" w:eastAsia="Times New Roman" w:cs="Times New Roman"/>
          <w:i/>
        </w:rPr>
        <w:t xml:space="preserve"> </w:t>
      </w:r>
    </w:p>
    <w:p w14:paraId="6D0B8576">
      <w:pPr>
        <w:jc w:val="center"/>
        <w:rPr>
          <w:rFonts w:ascii="Times New Roman" w:hAnsi="Times New Roman" w:eastAsia="Times New Roman" w:cs="Times New Roman"/>
        </w:rPr>
      </w:pPr>
    </w:p>
    <w:p w14:paraId="06C4230A">
      <w:pPr>
        <w:spacing w:line="276" w:lineRule="auto"/>
        <w:ind w:left="990" w:right="720"/>
        <w:jc w:val="center"/>
      </w:pPr>
    </w:p>
    <w:p w14:paraId="3A245C5E">
      <w:pPr>
        <w:spacing w:line="276" w:lineRule="auto"/>
        <w:ind w:left="990" w:right="720"/>
        <w:jc w:val="center"/>
      </w:pPr>
    </w:p>
    <w:p w14:paraId="3A7A9BC0">
      <w:pPr>
        <w:spacing w:line="276" w:lineRule="auto"/>
        <w:ind w:left="990" w:right="720"/>
      </w:pPr>
    </w:p>
    <w:p w14:paraId="2B86D0B3">
      <w:pPr>
        <w:spacing w:line="276" w:lineRule="auto"/>
        <w:ind w:left="990" w:right="720"/>
        <w:rPr>
          <w:b/>
        </w:rPr>
      </w:pPr>
      <w:r>
        <w:rPr>
          <w:b/>
        </w:rPr>
        <w:t>Abstrakt</w:t>
      </w:r>
    </w:p>
    <w:p w14:paraId="136FF0E7">
      <w:pPr>
        <w:spacing w:line="276" w:lineRule="auto"/>
        <w:ind w:left="990" w:right="720"/>
        <w:rPr>
          <w:b/>
        </w:rPr>
      </w:pPr>
    </w:p>
    <w:p w14:paraId="1DB0D20B">
      <w:pPr>
        <w:spacing w:line="276" w:lineRule="auto"/>
        <w:ind w:left="990" w:right="720" w:firstLine="450"/>
        <w:jc w:val="both"/>
      </w:pPr>
      <w:r>
        <w:t>Në një mjedis biznesi gjithnjë e më konkurrues, kompanitë janë të detyruara të ndjekin plane të strukturuara dhe të përmbushin standardet globale. Cikli i infrastrukturës së teknologjisë po bëhet më i shkurtër për t’iu përgjigjur këtyre kërkesave, ndërkohë që kostot dhe koha e zëvendësimit të saj vazhdojnë të rriten. Shërbimet cloud adresojnë këto sfida duke reduktuar nevojën për investime të mëdha dhe duke ofruar një zgjidhje fleksibile për sigurimin, implementimin dhe mirëmbajtjen e infrastrukturës së IT-së.</w:t>
      </w:r>
    </w:p>
    <w:p w14:paraId="0571A4F4">
      <w:pPr>
        <w:spacing w:line="276" w:lineRule="auto"/>
        <w:ind w:left="990" w:right="720" w:firstLine="450"/>
        <w:jc w:val="both"/>
      </w:pPr>
    </w:p>
    <w:p w14:paraId="4C99DD8A">
      <w:pPr>
        <w:spacing w:line="276" w:lineRule="auto"/>
        <w:ind w:left="990" w:right="720" w:firstLine="450"/>
        <w:jc w:val="both"/>
      </w:pPr>
      <w:r>
        <w:t>Studimet tregojnë se rreth 81% e kompanive të vogla dhe të mesme po testojnë ose tashmë përdorin shërbimet cloud për të mbështetur proceset e tyre. Këto shërbime janë veçanërisht të rëndësishme për startup-et, ku suksesi ose dështimi shpesh varet nga efikasiteti dhe shkallëzueshmëria e infrastrukturës së tyre. Me qasje të lehtë, burime të optimizuara dhe kosto më të ulëta fillestare, startup-et mund të konkurrojnë në mënyrë më efektive me kompanitë e mëdha ekzistuese.</w:t>
      </w:r>
    </w:p>
    <w:p w14:paraId="5CB83DC4">
      <w:pPr>
        <w:spacing w:line="276" w:lineRule="auto"/>
        <w:ind w:left="990" w:right="720" w:firstLine="450"/>
        <w:jc w:val="both"/>
      </w:pPr>
    </w:p>
    <w:p w14:paraId="6EE77A17">
      <w:pPr>
        <w:spacing w:line="276" w:lineRule="auto"/>
        <w:ind w:left="990" w:right="720" w:firstLine="450"/>
        <w:jc w:val="both"/>
      </w:pPr>
      <w:r>
        <w:t>Ofruesit kryesorë të cloud computing përfshijnë Amazon Web Services (AWS), Microsoft Azure, Google Cloud Platform, IBM Cloud, Oracle Cloud dhe të tjerë. Megjithatë, kalimi në cloud sjell sfida të reja në sigurinë dhe privatësinë e të dhënave, duke e bërë të domosdoshme adoptimin e strategjive të avancuara për mbrojtjen e informacionit kritik.</w:t>
      </w:r>
    </w:p>
    <w:p w14:paraId="5E4F253D">
      <w:pPr>
        <w:spacing w:line="276" w:lineRule="auto"/>
        <w:ind w:left="990" w:right="720" w:firstLine="450"/>
        <w:jc w:val="both"/>
      </w:pPr>
      <w:r>
        <w:br w:type="textWrapping"/>
      </w:r>
    </w:p>
    <w:p w14:paraId="430FFA9A">
      <w:pPr>
        <w:ind w:left="900"/>
        <w:rPr>
          <w:i/>
        </w:rPr>
      </w:pPr>
      <w:r>
        <w:rPr>
          <w:b/>
        </w:rPr>
        <w:t>Fjalët kyçe :</w:t>
      </w:r>
      <w:r>
        <w:t xml:space="preserve"> </w:t>
      </w:r>
      <w:r>
        <w:rPr>
          <w:i/>
        </w:rPr>
        <w:t>cloud computing, transformim dixhital, IT infrastruktura, startup, siguria e të dhënave, shkallëzueshmëri, efikasitet teknologjik.</w:t>
      </w:r>
    </w:p>
    <w:p w14:paraId="03AA91CF">
      <w:pPr>
        <w:rPr>
          <w:b/>
        </w:rPr>
      </w:pPr>
      <w:r>
        <w:rPr>
          <w:b/>
        </w:rPr>
        <w:br w:type="page"/>
      </w:r>
    </w:p>
    <w:p w14:paraId="5B416A24">
      <w:pPr>
        <w:ind w:left="900"/>
        <w:rPr>
          <w:i/>
        </w:rPr>
      </w:pPr>
    </w:p>
    <w:p w14:paraId="70B051DC">
      <w:pPr>
        <w:rPr>
          <w:i/>
        </w:rPr>
      </w:pPr>
    </w:p>
    <w:p w14:paraId="0B9B937C">
      <w:pPr>
        <w:pStyle w:val="2"/>
      </w:pPr>
      <w:bookmarkStart w:id="52" w:name="_Toc189778628"/>
      <w:r>
        <w:t>Dixhitalizimi i shërbimeve publike në Shqipëri</w:t>
      </w:r>
      <w:bookmarkEnd w:id="52"/>
      <w:r>
        <w:br w:type="textWrapping"/>
      </w:r>
    </w:p>
    <w:p w14:paraId="645A6BB1">
      <w:pPr>
        <w:spacing w:line="276" w:lineRule="auto"/>
        <w:ind w:left="990" w:right="720"/>
        <w:jc w:val="center"/>
        <w:rPr>
          <w:b/>
          <w:sz w:val="32"/>
          <w:szCs w:val="32"/>
        </w:rPr>
      </w:pPr>
      <w:r>
        <w:rPr>
          <w:b/>
          <w:sz w:val="32"/>
          <w:szCs w:val="32"/>
        </w:rPr>
        <w:t>Lorena Fasku</w:t>
      </w:r>
    </w:p>
    <w:p w14:paraId="474E5633">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67F24379">
      <w:pPr>
        <w:jc w:val="center"/>
        <w:rPr>
          <w:rFonts w:ascii="Times New Roman" w:hAnsi="Times New Roman" w:eastAsia="Times New Roman" w:cs="Times New Roman"/>
        </w:rPr>
      </w:pPr>
      <w:r>
        <w:fldChar w:fldCharType="begin"/>
      </w:r>
      <w:r>
        <w:instrText xml:space="preserve"> HYPERLINK "mailto:lorenafasku@students.uamd.edu.al" </w:instrText>
      </w:r>
      <w:r>
        <w:fldChar w:fldCharType="separate"/>
      </w:r>
      <w:r>
        <w:rPr>
          <w:rStyle w:val="13"/>
          <w:rFonts w:ascii="Times New Roman" w:hAnsi="Times New Roman" w:eastAsia="Times New Roman" w:cs="Times New Roman"/>
          <w:i/>
        </w:rPr>
        <w:t>lorenafasku@students.uamd.edu.al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22D98A95">
      <w:pPr>
        <w:jc w:val="center"/>
        <w:rPr>
          <w:rFonts w:ascii="Times New Roman" w:hAnsi="Times New Roman" w:eastAsia="Times New Roman" w:cs="Times New Roman"/>
        </w:rPr>
      </w:pPr>
    </w:p>
    <w:p w14:paraId="33279A9B">
      <w:pPr>
        <w:spacing w:line="276" w:lineRule="auto"/>
        <w:ind w:left="990" w:right="720"/>
        <w:jc w:val="center"/>
      </w:pPr>
    </w:p>
    <w:p w14:paraId="3CE2746A">
      <w:pPr>
        <w:spacing w:line="276" w:lineRule="auto"/>
        <w:ind w:left="990" w:right="720"/>
        <w:jc w:val="center"/>
      </w:pPr>
    </w:p>
    <w:p w14:paraId="6C4987F4">
      <w:pPr>
        <w:spacing w:line="276" w:lineRule="auto"/>
        <w:ind w:left="990" w:right="720"/>
      </w:pPr>
    </w:p>
    <w:p w14:paraId="02576654">
      <w:pPr>
        <w:spacing w:line="276" w:lineRule="auto"/>
        <w:ind w:left="990" w:right="720"/>
        <w:rPr>
          <w:b/>
        </w:rPr>
      </w:pPr>
      <w:r>
        <w:rPr>
          <w:b/>
        </w:rPr>
        <w:t>Abstrakt</w:t>
      </w:r>
    </w:p>
    <w:p w14:paraId="06D4B28F">
      <w:pPr>
        <w:spacing w:line="276" w:lineRule="auto"/>
        <w:ind w:left="990" w:right="720"/>
        <w:rPr>
          <w:b/>
        </w:rPr>
      </w:pPr>
    </w:p>
    <w:p w14:paraId="5DBD3269">
      <w:pPr>
        <w:spacing w:line="276" w:lineRule="auto"/>
        <w:ind w:left="990" w:right="720" w:firstLine="450"/>
        <w:jc w:val="both"/>
      </w:pPr>
      <w:r>
        <w:t xml:space="preserve">Qëllimi i ketij projekti është të rrisë efikasitetin, transparencën dhe aksesin për qytetarët dhe bizneset. Ai synon thjeshtimin e procedurave, reduktimin e kohës dhe kostove të shërbimeve, si dhe eliminimin e nevojës për prezencë fizike në institucione. Përmes platformave dixhitale, qytetarët mund të përfitojnë nga shërbime të shpejta dhe të sigurta, ndërsa institucionet optimizojnë burimet dhe përmirësojnë menaxhimin. </w:t>
      </w:r>
    </w:p>
    <w:p w14:paraId="4CA232A0">
      <w:pPr>
        <w:spacing w:line="276" w:lineRule="auto"/>
        <w:ind w:left="990" w:right="720" w:firstLine="450"/>
        <w:jc w:val="both"/>
      </w:pPr>
    </w:p>
    <w:p w14:paraId="7B173806">
      <w:pPr>
        <w:spacing w:line="276" w:lineRule="auto"/>
        <w:ind w:left="990" w:right="720" w:firstLine="450"/>
        <w:jc w:val="both"/>
      </w:pPr>
      <w:r>
        <w:t>Ky transformim ndihmon gjithashtu në forcimin e besimit te administrata publike dhe krijon një mjedis më të përshtatshëm për inovacion dhe zhvillim ekonomik. Specifikimi i kërkesave për dixhitalizimin e shërbimeve publike përfshin përcaktimin e nevojave funksionale, si dixhitalizimi i aplikimeve dhe pagesave, si dhe kërkesave jofunksionale, duke përfshirë sigurinë, disponueshmërinë dhe shkallëzueshmërinë.</w:t>
      </w:r>
    </w:p>
    <w:p w14:paraId="36E22694">
      <w:pPr>
        <w:spacing w:line="276" w:lineRule="auto"/>
        <w:ind w:left="990" w:right="720" w:firstLine="450"/>
        <w:jc w:val="both"/>
      </w:pPr>
    </w:p>
    <w:p w14:paraId="1D7605B9">
      <w:pPr>
        <w:spacing w:line="276" w:lineRule="auto"/>
        <w:ind w:left="990" w:right="720" w:firstLine="450"/>
        <w:jc w:val="both"/>
      </w:pPr>
      <w:r>
        <w:br w:type="textWrapping"/>
      </w:r>
    </w:p>
    <w:p w14:paraId="1FC4CC58">
      <w:pPr>
        <w:ind w:left="900"/>
        <w:rPr>
          <w:i/>
        </w:rPr>
      </w:pPr>
      <w:r>
        <w:rPr>
          <w:b/>
        </w:rPr>
        <w:t>Fjalët kyçe :</w:t>
      </w:r>
      <w:r>
        <w:t xml:space="preserve"> </w:t>
      </w:r>
      <w:r>
        <w:rPr>
          <w:i/>
        </w:rPr>
        <w:t>dixhitalizim, e-goverment, transformim, disponueshmeri, siguria e të dhënave, shkallezueshmeri.</w:t>
      </w:r>
    </w:p>
    <w:p w14:paraId="101D3C4E">
      <w:pPr>
        <w:rPr>
          <w:i/>
        </w:rPr>
      </w:pPr>
      <w:r>
        <w:br w:type="page"/>
      </w:r>
    </w:p>
    <w:p w14:paraId="47E41DC5">
      <w:pPr>
        <w:pStyle w:val="2"/>
      </w:pPr>
      <w:bookmarkStart w:id="53" w:name="_Toc189778629"/>
      <w:r>
        <w:t>Faqe web: UniTech Albania</w:t>
      </w:r>
      <w:bookmarkEnd w:id="53"/>
      <w:r>
        <w:br w:type="textWrapping"/>
      </w:r>
    </w:p>
    <w:p w14:paraId="5DD00F6F">
      <w:pPr>
        <w:spacing w:line="276" w:lineRule="auto"/>
        <w:ind w:left="990" w:right="720"/>
        <w:jc w:val="center"/>
        <w:rPr>
          <w:b/>
          <w:sz w:val="32"/>
          <w:szCs w:val="32"/>
        </w:rPr>
      </w:pPr>
      <w:r>
        <w:rPr>
          <w:b/>
          <w:sz w:val="32"/>
          <w:szCs w:val="32"/>
        </w:rPr>
        <w:t>Dea Halili</w:t>
      </w:r>
    </w:p>
    <w:p w14:paraId="4CEBEE46">
      <w:pPr>
        <w:spacing w:line="276" w:lineRule="auto"/>
        <w:ind w:left="990" w:right="720"/>
        <w:jc w:val="center"/>
      </w:pPr>
      <w:r>
        <w:t>Universiteti “Aleksandër Moisiu” Durrës</w:t>
      </w:r>
    </w:p>
    <w:p w14:paraId="1A68C145">
      <w:pPr>
        <w:spacing w:line="276" w:lineRule="auto"/>
        <w:ind w:left="990" w:right="720"/>
        <w:jc w:val="center"/>
      </w:pPr>
      <w:r>
        <w:fldChar w:fldCharType="begin"/>
      </w:r>
      <w:r>
        <w:instrText xml:space="preserve"> HYPERLINK "mailto:deahalili@student.uamd.edu.al" </w:instrText>
      </w:r>
      <w:r>
        <w:fldChar w:fldCharType="separate"/>
      </w:r>
      <w:r>
        <w:rPr>
          <w:rStyle w:val="13"/>
        </w:rPr>
        <w:t>deahalili@student.uamd.edu.al</w:t>
      </w:r>
      <w:r>
        <w:rPr>
          <w:rStyle w:val="13"/>
        </w:rPr>
        <w:fldChar w:fldCharType="end"/>
      </w:r>
    </w:p>
    <w:p w14:paraId="5258D956">
      <w:pPr>
        <w:spacing w:line="276" w:lineRule="auto"/>
        <w:ind w:left="990" w:right="720"/>
        <w:jc w:val="center"/>
      </w:pPr>
    </w:p>
    <w:p w14:paraId="62294965">
      <w:pPr>
        <w:spacing w:line="276" w:lineRule="auto"/>
        <w:ind w:left="990" w:right="720"/>
      </w:pPr>
    </w:p>
    <w:p w14:paraId="39DF3BA1">
      <w:pPr>
        <w:spacing w:line="276" w:lineRule="auto"/>
        <w:ind w:left="990" w:right="720"/>
        <w:rPr>
          <w:b/>
        </w:rPr>
      </w:pPr>
      <w:r>
        <w:rPr>
          <w:b/>
        </w:rPr>
        <w:t>Abstrakt</w:t>
      </w:r>
    </w:p>
    <w:p w14:paraId="335623C5">
      <w:pPr>
        <w:spacing w:line="276" w:lineRule="auto"/>
        <w:ind w:left="990" w:right="720"/>
        <w:rPr>
          <w:b/>
        </w:rPr>
      </w:pPr>
    </w:p>
    <w:p w14:paraId="6FD9C270">
      <w:pPr>
        <w:spacing w:line="276" w:lineRule="auto"/>
        <w:ind w:left="990" w:right="720" w:firstLine="450"/>
        <w:jc w:val="both"/>
      </w:pPr>
      <w:r>
        <w:t>UniTech Albania është një platformë inovative që synon të përmirësojë produktivitetin e individëve dhe bizneseve përmes zgjidhjeve teknologjike moderne. Ajo ofron një gamë të gjerë shërbimesh, duke përfshirë zhvillimin e softuerëve të personalizuar, menaxhimin e projekteve IT dhe ofrimin e këshillave strategjike. Platforma gjithashtu siguron mbështetje për sigurinë online dhe përmirësimin e proceseve të biznesit përmes përdorimit të teknologjive të fundit.</w:t>
      </w:r>
    </w:p>
    <w:p w14:paraId="5E3039EB">
      <w:pPr>
        <w:spacing w:line="276" w:lineRule="auto"/>
        <w:ind w:left="990" w:right="720" w:firstLine="450"/>
        <w:jc w:val="both"/>
      </w:pPr>
    </w:p>
    <w:p w14:paraId="6B1DF7DB">
      <w:pPr>
        <w:spacing w:line="276" w:lineRule="auto"/>
        <w:ind w:left="990" w:right="720" w:firstLine="450"/>
        <w:jc w:val="both"/>
      </w:pPr>
      <w:r>
        <w:t>Krijimi i UniTech Albania ka për qëllim të ofrojë një hapësirë ku individët dhe bizneset mund të eksplorojnë mundësitë e reja që ofron teknologjia. Projektet e zhvilluara përmes kësaj platforme janë të dizajnuara për të adresuar nevojat e klientëve dhe për të promovuar përdorimin e teknologjisë për të përballuar sfidat e përditshme. Me një dizajn tërheqës dhe të përshtatur për pajisje të ndryshme, platforma ofron një përvojë të lehtë dhe intuitive për përdoruesit.</w:t>
      </w:r>
    </w:p>
    <w:p w14:paraId="3D0FC7DE">
      <w:pPr>
        <w:spacing w:line="276" w:lineRule="auto"/>
        <w:ind w:left="990" w:right="720" w:firstLine="450"/>
        <w:jc w:val="both"/>
      </w:pPr>
    </w:p>
    <w:p w14:paraId="222830A0">
      <w:pPr>
        <w:spacing w:line="276" w:lineRule="auto"/>
        <w:ind w:left="990" w:right="720" w:firstLine="450"/>
        <w:jc w:val="both"/>
      </w:pPr>
      <w:r>
        <w:t>Duke u fokusuar në inovacion dhe përdorimin e teknologjive moderne, UniTech Albania synon të kontribuojë në përmirësimin e proceseve dhe zhvillimin e mundësive të reja për rritjen e efikasitetit dhe produktivitetit. Përdoruesit mund të shfrytëzojnë shërbimet e ofruara për të zgjeruar kapacitetet teknologjike të bizneseve të tyre dhe për të përmirësuar performancën në mjedise të ndryshme profesionale.</w:t>
      </w:r>
    </w:p>
    <w:p w14:paraId="30AF41DE">
      <w:pPr>
        <w:spacing w:line="276" w:lineRule="auto"/>
        <w:ind w:left="990" w:right="720" w:firstLine="450"/>
        <w:jc w:val="both"/>
      </w:pPr>
      <w:r>
        <w:br w:type="textWrapping"/>
      </w:r>
    </w:p>
    <w:p w14:paraId="0FE6C42C">
      <w:pPr>
        <w:ind w:left="900"/>
        <w:rPr>
          <w:i/>
        </w:rPr>
      </w:pPr>
      <w:r>
        <w:rPr>
          <w:b/>
        </w:rPr>
        <w:t>Fjalët kyçe :</w:t>
      </w:r>
      <w:r>
        <w:t xml:space="preserve"> </w:t>
      </w:r>
      <w:r>
        <w:rPr>
          <w:i/>
        </w:rPr>
        <w:t>UniTech Albania, shërbime teknologjike, inovacion, zhvillim softueri, menaxhimi i projekteve IT, siguri online, produktivitet.</w:t>
      </w:r>
    </w:p>
    <w:p w14:paraId="36F4628F">
      <w:pPr>
        <w:ind w:left="900"/>
        <w:rPr>
          <w:i/>
        </w:rPr>
      </w:pPr>
    </w:p>
    <w:p w14:paraId="73073BBD">
      <w:pPr>
        <w:rPr>
          <w:i/>
        </w:rPr>
      </w:pPr>
      <w:r>
        <w:br w:type="page"/>
      </w:r>
    </w:p>
    <w:p w14:paraId="68D7DCE9">
      <w:pPr>
        <w:ind w:left="900"/>
        <w:rPr>
          <w:i/>
        </w:rPr>
      </w:pPr>
    </w:p>
    <w:p w14:paraId="16C17843">
      <w:pPr>
        <w:ind w:left="900"/>
      </w:pPr>
      <w:r>
        <w:rPr>
          <w:i/>
        </w:rPr>
        <w:br w:type="textWrapping"/>
      </w:r>
    </w:p>
    <w:p w14:paraId="2D21F790">
      <w:pPr>
        <w:pStyle w:val="2"/>
      </w:pPr>
      <w:bookmarkStart w:id="54" w:name="_Toc189778630"/>
      <w:r>
        <w:t>Krijimi i një aplikacioni/sistemi të ngjashëm me ATM</w:t>
      </w:r>
      <w:bookmarkEnd w:id="54"/>
      <w:r>
        <w:br w:type="textWrapping"/>
      </w:r>
    </w:p>
    <w:p w14:paraId="43281707">
      <w:pPr>
        <w:spacing w:line="276" w:lineRule="auto"/>
        <w:ind w:left="990" w:right="720"/>
        <w:jc w:val="center"/>
        <w:rPr>
          <w:b/>
          <w:sz w:val="32"/>
          <w:szCs w:val="32"/>
        </w:rPr>
      </w:pPr>
      <w:r>
        <w:rPr>
          <w:b/>
          <w:sz w:val="32"/>
          <w:szCs w:val="32"/>
        </w:rPr>
        <w:t>Mario Ceka</w:t>
      </w:r>
    </w:p>
    <w:p w14:paraId="086D417D">
      <w:pPr>
        <w:jc w:val="center"/>
        <w:rPr>
          <w:rFonts w:ascii="Times New Roman" w:hAnsi="Times New Roman" w:eastAsia="Times New Roman" w:cs="Times New Roman"/>
          <w:i/>
        </w:rPr>
      </w:pPr>
      <w:r>
        <w:rPr>
          <w:rFonts w:ascii="Times New Roman" w:hAnsi="Times New Roman" w:eastAsia="Times New Roman" w:cs="Times New Roman"/>
          <w:i/>
        </w:rPr>
        <w:t>Universiteti “Aleksandër Moisiu”, Durrës</w:t>
      </w:r>
    </w:p>
    <w:p w14:paraId="1301BA84">
      <w:pPr>
        <w:jc w:val="center"/>
        <w:rPr>
          <w:rFonts w:ascii="Times New Roman" w:hAnsi="Times New Roman" w:eastAsia="Times New Roman" w:cs="Times New Roman"/>
        </w:rPr>
      </w:pPr>
      <w:r>
        <w:fldChar w:fldCharType="begin"/>
      </w:r>
      <w:r>
        <w:instrText xml:space="preserve"> HYPERLINK "mailto:marioceka@students.uamd.edu.al" </w:instrText>
      </w:r>
      <w:r>
        <w:fldChar w:fldCharType="separate"/>
      </w:r>
      <w:r>
        <w:rPr>
          <w:rStyle w:val="13"/>
          <w:rFonts w:ascii="Times New Roman" w:hAnsi="Times New Roman" w:eastAsia="Times New Roman" w:cs="Times New Roman"/>
          <w:i/>
        </w:rPr>
        <w:t>marioceka@students.uamd.edu.al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604A31B2">
      <w:pPr>
        <w:spacing w:line="276" w:lineRule="auto"/>
        <w:ind w:left="990" w:right="720"/>
        <w:jc w:val="center"/>
        <w:rPr>
          <w:rFonts w:ascii="Times New Roman" w:hAnsi="Times New Roman" w:cs="Times New Roman"/>
        </w:rPr>
      </w:pPr>
    </w:p>
    <w:p w14:paraId="4CFF36E1">
      <w:pPr>
        <w:spacing w:line="276" w:lineRule="auto"/>
        <w:ind w:left="990" w:right="720"/>
      </w:pPr>
    </w:p>
    <w:p w14:paraId="3638563C">
      <w:pPr>
        <w:spacing w:line="276" w:lineRule="auto"/>
        <w:ind w:left="990" w:right="720"/>
        <w:rPr>
          <w:b/>
        </w:rPr>
      </w:pPr>
      <w:r>
        <w:rPr>
          <w:b/>
        </w:rPr>
        <w:t>Abstrakt</w:t>
      </w:r>
    </w:p>
    <w:p w14:paraId="10394998">
      <w:pPr>
        <w:spacing w:line="276" w:lineRule="auto"/>
        <w:ind w:left="990" w:right="720"/>
        <w:rPr>
          <w:b/>
        </w:rPr>
      </w:pPr>
    </w:p>
    <w:p w14:paraId="71E5BADB">
      <w:pPr>
        <w:spacing w:line="276" w:lineRule="auto"/>
        <w:ind w:left="990" w:right="720" w:firstLine="450"/>
        <w:jc w:val="both"/>
      </w:pPr>
      <w:r>
        <w:t xml:space="preserve">Qëllimi i këtij projekti është krijimi i një aplikacioni inovativ që imiton funksionalitetet e një ATM-je, duke adresuar disa nga kufizimet dhe mangësitë e sistemeve ekzistuese. Fokusi kryesor është siguria e transaksioneve financiare dhe përmirësimi i funksionalitetit për të ofruar një shërbim të qëndrueshëm dhe të aksesueshëm për të gjithë përdoruesit. Aplikacioni do të përdorë teknologji të enkriptimit fundor dhe autentifikim biometrik për të garantuar që të dhënat e përdoruesve janë të mbrojtura në çdo hap. Përveç PIN-it tradicional, do të ketë opsione si njohja e fytyrës ose skanimi i shenjave të gishtave. Sistemi do të përdorë algoritme të inteligjencës artificiale për të analizuar sjelljet e përdoruesve dhe për të zbuluar veprime potencialisht të dyshimta. Në rast të ndërprerjeve, aplikacioni do të sigurojë që transaksionet e papërfunduara të ruhen dhe të përfundohen automatikisht pas rikthimit të funksionalitetit. </w:t>
      </w:r>
    </w:p>
    <w:p w14:paraId="157C77C5">
      <w:pPr>
        <w:spacing w:line="276" w:lineRule="auto"/>
        <w:ind w:left="990" w:right="720" w:firstLine="450"/>
        <w:jc w:val="both"/>
      </w:pPr>
    </w:p>
    <w:p w14:paraId="7EBDDE6E">
      <w:pPr>
        <w:spacing w:line="276" w:lineRule="auto"/>
        <w:ind w:left="990" w:right="720" w:firstLine="450"/>
        <w:jc w:val="both"/>
      </w:pPr>
      <w:r>
        <w:t>Përdoruesit mund të zgjedhin një ndërfaqe të personalizuar për t'iu përshtatur nevojave të tyre, duke ofruar një përvojë të optimizuar dhe të lehtë për përdorim. Aplikacioni mund të zbatohet si një zgjidhje për bankat që synojnë të reduktojnë varësinë nga ATM-të fizike dhe të ofrojnë shërbime të përshtatura për klientët e tyre në distancë. Ai gjithashtu mund të përdoret nga kompani financiare të tjera që ofrojnë shërbime transaksioni të shpejtë dhe të sigurt.</w:t>
      </w:r>
    </w:p>
    <w:p w14:paraId="581E4615">
      <w:pPr>
        <w:spacing w:line="276" w:lineRule="auto"/>
        <w:ind w:left="990" w:right="720" w:firstLine="450"/>
        <w:jc w:val="both"/>
      </w:pPr>
      <w:r>
        <w:br w:type="textWrapping"/>
      </w:r>
    </w:p>
    <w:p w14:paraId="6EA6869D">
      <w:pPr>
        <w:ind w:left="900"/>
        <w:rPr>
          <w:i/>
        </w:rPr>
      </w:pPr>
      <w:r>
        <w:rPr>
          <w:b/>
        </w:rPr>
        <w:t>Fjalët kyçe :</w:t>
      </w:r>
      <w:r>
        <w:t xml:space="preserve"> </w:t>
      </w:r>
      <w:r>
        <w:rPr>
          <w:i/>
        </w:rPr>
        <w:t>aplikacion, inovacion, ATM, banka, siguria e të dhënave.</w:t>
      </w:r>
    </w:p>
    <w:p w14:paraId="1A68348E">
      <w:pPr>
        <w:rPr>
          <w:b/>
        </w:rPr>
      </w:pPr>
      <w:r>
        <w:br w:type="page"/>
      </w:r>
    </w:p>
    <w:p w14:paraId="110F9833">
      <w:pPr>
        <w:pStyle w:val="2"/>
      </w:pPr>
      <w:bookmarkStart w:id="55" w:name="_Toc189778631"/>
      <w:r>
        <w:t>AI and Film Productions</w:t>
      </w:r>
      <w:bookmarkEnd w:id="55"/>
      <w:r>
        <w:br w:type="textWrapping"/>
      </w:r>
    </w:p>
    <w:p w14:paraId="00942D73">
      <w:pPr>
        <w:spacing w:line="276" w:lineRule="auto"/>
        <w:ind w:left="990" w:right="720"/>
        <w:jc w:val="center"/>
        <w:rPr>
          <w:b/>
          <w:sz w:val="32"/>
          <w:szCs w:val="32"/>
        </w:rPr>
      </w:pPr>
      <w:r>
        <w:rPr>
          <w:b/>
          <w:sz w:val="32"/>
          <w:szCs w:val="32"/>
        </w:rPr>
        <w:t>Julian Manjani</w:t>
      </w:r>
    </w:p>
    <w:p w14:paraId="050EA637">
      <w:pPr>
        <w:spacing w:line="276" w:lineRule="auto"/>
        <w:ind w:left="990" w:right="720"/>
        <w:jc w:val="center"/>
      </w:pPr>
      <w:r>
        <w:t>Universiteti “Aleksandër Moisiu” Durrës</w:t>
      </w:r>
    </w:p>
    <w:p w14:paraId="264743F4">
      <w:pPr>
        <w:spacing w:line="276" w:lineRule="auto"/>
        <w:ind w:left="990" w:right="720"/>
        <w:jc w:val="center"/>
      </w:pPr>
      <w:r>
        <w:fldChar w:fldCharType="begin"/>
      </w:r>
      <w:r>
        <w:instrText xml:space="preserve"> HYPERLINK "mailto:juljanmanjani@student.uamd.edu.al" </w:instrText>
      </w:r>
      <w:r>
        <w:fldChar w:fldCharType="separate"/>
      </w:r>
      <w:r>
        <w:rPr>
          <w:rStyle w:val="13"/>
        </w:rPr>
        <w:t>juljanmanjani@student.uamd.edu.al</w:t>
      </w:r>
      <w:r>
        <w:rPr>
          <w:rStyle w:val="13"/>
        </w:rPr>
        <w:fldChar w:fldCharType="end"/>
      </w:r>
    </w:p>
    <w:p w14:paraId="1DA04F41">
      <w:pPr>
        <w:spacing w:line="276" w:lineRule="auto"/>
        <w:ind w:left="990" w:right="720"/>
        <w:jc w:val="center"/>
      </w:pPr>
    </w:p>
    <w:p w14:paraId="190F4FAF">
      <w:pPr>
        <w:spacing w:line="276" w:lineRule="auto"/>
        <w:ind w:left="990" w:right="720"/>
        <w:jc w:val="center"/>
      </w:pPr>
    </w:p>
    <w:p w14:paraId="4EE83E33">
      <w:pPr>
        <w:spacing w:line="276" w:lineRule="auto"/>
        <w:ind w:left="990" w:right="720"/>
      </w:pPr>
    </w:p>
    <w:p w14:paraId="42512EA6">
      <w:pPr>
        <w:spacing w:line="276" w:lineRule="auto"/>
        <w:ind w:left="990" w:right="720"/>
        <w:rPr>
          <w:b/>
        </w:rPr>
      </w:pPr>
      <w:r>
        <w:rPr>
          <w:b/>
        </w:rPr>
        <w:t>Abstrakt</w:t>
      </w:r>
    </w:p>
    <w:p w14:paraId="4281D800">
      <w:pPr>
        <w:spacing w:line="276" w:lineRule="auto"/>
        <w:ind w:left="990" w:right="720"/>
        <w:rPr>
          <w:b/>
        </w:rPr>
      </w:pPr>
    </w:p>
    <w:p w14:paraId="43A95DE1">
      <w:pPr>
        <w:spacing w:line="276" w:lineRule="auto"/>
        <w:ind w:left="990" w:right="720" w:firstLine="450"/>
        <w:jc w:val="both"/>
      </w:pPr>
      <w:r>
        <w:t>Inteligjenca Artificiale (AI) po zhvillohet me ritme të shpejta dhe po transformon industri të ndryshme, përfshirë edhe produksionin filmik. AI tashmë ka hyrë në botën e medias duke gjeneruar imazhe, muzikë dhe përmbajtje të tjera kreative. Ky punim eksploron ndikimin e AI në produksionin filmik, duke theksuar mënyrat se si ajo mund të përmirësojë efikasitetin dhe të thjeshtojë proceset komplekse. Para se të analizojmë rolin e AI në këtë fushë, është e rëndësishme të kuptojmë hapat kryesorë të realizimit të një filmi dhe se si AI mund të integrohet në to.</w:t>
      </w:r>
    </w:p>
    <w:p w14:paraId="474BF222">
      <w:pPr>
        <w:spacing w:line="276" w:lineRule="auto"/>
        <w:ind w:left="990" w:right="720" w:firstLine="450"/>
        <w:jc w:val="both"/>
      </w:pPr>
    </w:p>
    <w:p w14:paraId="08ADF041">
      <w:pPr>
        <w:spacing w:line="276" w:lineRule="auto"/>
        <w:ind w:left="990" w:right="720" w:firstLine="450"/>
        <w:jc w:val="both"/>
      </w:pPr>
      <w:r>
        <w:t>AI ndihmon në faza të ndryshme të produksionit filmik, nga shkrimi i skenarëve dhe përzgjedhja e aktorëve deri te efektet vizuale dhe montazhi. Algoritmet e avancuara të AI mund të krijojnë skenarë, të parashikojnë preferencat e audiencës dhe të përmirësojnë kinematografinë përmes analizës automatike të skenave. Gjithashtu, mjetet e bazuara në AI mund të optimizojnë fazën e post-produksionit duke përmirësuar efektet speciale, ngjyrimin e skenave dhe dizajnin e zërit, duke e bërë procesin më efikas dhe më pak të kushtueshëm.</w:t>
      </w:r>
    </w:p>
    <w:p w14:paraId="55164F46">
      <w:pPr>
        <w:spacing w:line="276" w:lineRule="auto"/>
        <w:ind w:left="990" w:right="720" w:firstLine="450"/>
        <w:jc w:val="both"/>
      </w:pPr>
    </w:p>
    <w:p w14:paraId="687FF0E3">
      <w:pPr>
        <w:spacing w:line="276" w:lineRule="auto"/>
        <w:ind w:left="990" w:right="720" w:firstLine="450"/>
        <w:jc w:val="both"/>
      </w:pPr>
      <w:r>
        <w:t>Integrimi i AI në produksionin filmik nuk ka të bëjë vetëm me automatizimin, por edhe me zgjerimin e mundësive kreative. Me anë të modeleve të të mësuarit të thellë dhe rrjeteve nervore, AI mund të krijojë personazhe realiste, të simulojë skena komplekse dhe të përmirësojë tregimin vizual. Me avancimin e vazhdueshëm të AI, ajo pritet të luajë një rol thelbësor në revolucionimin e industrisë së filmit, duke ofruar mundësi të reja për regjisorët dhe krijuesit e përmbajtjes në mbarë botën.</w:t>
      </w:r>
    </w:p>
    <w:p w14:paraId="660C4CA8">
      <w:pPr>
        <w:spacing w:line="276" w:lineRule="auto"/>
        <w:ind w:left="990" w:right="720" w:firstLine="450"/>
        <w:jc w:val="both"/>
      </w:pPr>
      <w:r>
        <w:br w:type="textWrapping"/>
      </w:r>
    </w:p>
    <w:p w14:paraId="07C76CE0">
      <w:pPr>
        <w:ind w:left="900"/>
        <w:rPr>
          <w:i/>
        </w:rPr>
      </w:pPr>
      <w:r>
        <w:rPr>
          <w:b/>
        </w:rPr>
        <w:t>Fjalët kyçe :</w:t>
      </w:r>
      <w:r>
        <w:t xml:space="preserve"> </w:t>
      </w:r>
      <w:r>
        <w:rPr>
          <w:i/>
        </w:rPr>
        <w:t>AI në kinematografi, automatizimi, efektet vizuale, të mësuarit e thellë, CGI, tregimi vizual, produksioni filmik.</w:t>
      </w:r>
    </w:p>
    <w:p w14:paraId="796D8424">
      <w:pPr>
        <w:rPr>
          <w:b/>
        </w:rPr>
      </w:pPr>
      <w:r>
        <w:br w:type="page"/>
      </w:r>
    </w:p>
    <w:p w14:paraId="34DDAC7F">
      <w:pPr>
        <w:pStyle w:val="2"/>
      </w:pPr>
      <w:bookmarkStart w:id="56" w:name="_Toc189778632"/>
      <w:r>
        <w:t xml:space="preserve">Qark elektronik per kontrollin e ndezjes se </w:t>
      </w:r>
      <w:r>
        <w:br w:type="textWrapping"/>
      </w:r>
      <w:r>
        <w:t>dritave sipas ritmit te muzikes</w:t>
      </w:r>
      <w:bookmarkEnd w:id="56"/>
      <w:r>
        <w:br w:type="textWrapping"/>
      </w:r>
    </w:p>
    <w:p w14:paraId="21F5EA6C">
      <w:pPr>
        <w:spacing w:line="276" w:lineRule="auto"/>
        <w:ind w:left="990" w:right="720"/>
        <w:jc w:val="center"/>
        <w:rPr>
          <w:b/>
          <w:sz w:val="32"/>
          <w:szCs w:val="32"/>
        </w:rPr>
      </w:pPr>
      <w:r>
        <w:rPr>
          <w:b/>
          <w:sz w:val="32"/>
          <w:szCs w:val="32"/>
        </w:rPr>
        <w:t>Artur Velia</w:t>
      </w:r>
    </w:p>
    <w:p w14:paraId="1012369F">
      <w:pPr>
        <w:spacing w:line="276" w:lineRule="auto"/>
        <w:ind w:left="990" w:right="720"/>
        <w:jc w:val="center"/>
      </w:pPr>
      <w:r>
        <w:t>Universiteti “Aleksandër Moisiu” Durrës</w:t>
      </w:r>
      <w:r>
        <w:br w:type="textWrapping"/>
      </w:r>
      <w:r>
        <w:t>Dega: Specialist I paisjeve Elektronike</w:t>
      </w:r>
    </w:p>
    <w:p w14:paraId="252F68C6">
      <w:pPr>
        <w:spacing w:line="276" w:lineRule="auto"/>
        <w:ind w:left="990" w:right="720"/>
        <w:jc w:val="center"/>
      </w:pPr>
      <w:r>
        <w:fldChar w:fldCharType="begin"/>
      </w:r>
      <w:r>
        <w:instrText xml:space="preserve"> HYPERLINK "mailto:arturvelia@student.uamd.edu.al" </w:instrText>
      </w:r>
      <w:r>
        <w:fldChar w:fldCharType="separate"/>
      </w:r>
      <w:r>
        <w:rPr>
          <w:rStyle w:val="13"/>
        </w:rPr>
        <w:t>arturvelia@student.uamd.edu.al</w:t>
      </w:r>
      <w:r>
        <w:rPr>
          <w:rStyle w:val="13"/>
        </w:rPr>
        <w:fldChar w:fldCharType="end"/>
      </w:r>
    </w:p>
    <w:p w14:paraId="12578C56">
      <w:pPr>
        <w:spacing w:line="276" w:lineRule="auto"/>
        <w:ind w:left="990" w:right="720"/>
        <w:jc w:val="center"/>
      </w:pPr>
    </w:p>
    <w:p w14:paraId="0527892C">
      <w:pPr>
        <w:spacing w:line="276" w:lineRule="auto"/>
        <w:ind w:left="990" w:right="720"/>
        <w:jc w:val="center"/>
      </w:pPr>
    </w:p>
    <w:p w14:paraId="17D11FFF">
      <w:pPr>
        <w:spacing w:line="276" w:lineRule="auto"/>
        <w:ind w:left="990" w:right="720"/>
      </w:pPr>
    </w:p>
    <w:p w14:paraId="44C444E9">
      <w:pPr>
        <w:spacing w:line="276" w:lineRule="auto"/>
        <w:ind w:left="990" w:right="720"/>
        <w:rPr>
          <w:b/>
        </w:rPr>
      </w:pPr>
      <w:r>
        <w:rPr>
          <w:b/>
        </w:rPr>
        <w:t>Abstrakt</w:t>
      </w:r>
    </w:p>
    <w:p w14:paraId="578C856D">
      <w:pPr>
        <w:spacing w:line="276" w:lineRule="auto"/>
        <w:ind w:left="990" w:right="720"/>
        <w:rPr>
          <w:b/>
        </w:rPr>
      </w:pPr>
    </w:p>
    <w:p w14:paraId="3F2C70B9">
      <w:pPr>
        <w:spacing w:line="276" w:lineRule="auto"/>
        <w:ind w:left="990" w:right="720" w:firstLine="450"/>
        <w:jc w:val="both"/>
      </w:pPr>
      <w:r>
        <w:t>Ky projekt përfshin një qark elektronik që përdor disa komponentë të rëndësishëm për të krijuar një efekt vizual në lidhje me muzikën. Përdorimi i mikrofonit për të shndërruar tingujt në sinjale elektrike dhe lidhja e tyre me LED-të që pulsojnë sipas tonit të muzikës krijon një përvojë vizuale dinamike. Komponentët si transistorët, rezistencat dhe kondensatorët sigurojnë menaxhimin e rrjedhës së rrymës dhe energjinë e nevojshme për funksionimin e qarkut. Ky projekt është një shembull i përdorimit të elektronikës për të krijuar efekte vizuale që reagojnë në kohë reale me muzikën.</w:t>
      </w:r>
    </w:p>
    <w:p w14:paraId="4AA9DEC5">
      <w:pPr>
        <w:spacing w:line="276" w:lineRule="auto"/>
        <w:ind w:left="990" w:right="720" w:firstLine="450"/>
        <w:jc w:val="both"/>
      </w:pPr>
    </w:p>
    <w:p w14:paraId="109016DA">
      <w:pPr>
        <w:spacing w:line="276" w:lineRule="auto"/>
        <w:ind w:left="990" w:right="720" w:firstLine="450"/>
        <w:jc w:val="both"/>
      </w:pPr>
      <w:r>
        <w:t>Një nga aspektet kryesore të këtij qarku është përdorimi i mikrofonit, i cili kap ndryshimet e frekuencës dhe tonit të muzikës dhe i konverton ato në sinjale elektrike. Këto sinjale përdoren për të kontrolluar dritat LED që pulsojnë në varësi të tonit të muzikës, duke krijuar një përvojë interesante vizuale për përdoruesin. Kjo ndërveprim është e mundur përmes përdorimit të transistorëve dhe kondensatorëve, të cilët sigurojnë që rryma të rrjedhë në mënyrë të duhur dhe të mbrojë sistemin nga dëmtimet.</w:t>
      </w:r>
    </w:p>
    <w:p w14:paraId="33FD2A1A">
      <w:pPr>
        <w:spacing w:line="276" w:lineRule="auto"/>
        <w:ind w:left="990" w:right="720" w:firstLine="450"/>
        <w:jc w:val="both"/>
      </w:pPr>
    </w:p>
    <w:p w14:paraId="0BB280F9">
      <w:pPr>
        <w:spacing w:line="276" w:lineRule="auto"/>
        <w:ind w:left="990" w:right="720" w:firstLine="450"/>
        <w:jc w:val="both"/>
      </w:pPr>
      <w:r>
        <w:t>Përveç përdorimit të mikrofonit dhe LED-ve, komponentët si rezistencat dhe bateritë janë të rëndësishëm për funksionimin e qarkut. Rezistencat kontrollojnë rrjedhën e energjisë dhe mbrojnë pjesët e tjera të qarkut nga mbingarkesat elektrike, ndërsa bateritë ofrojnë energjinë e nevojshme për të funksionuar. Ky qark është një shembull i shkëlqyer i aplikimit të elektronikës për të krijuar sisteme që ndërveprojnë me mjedisin dhe përdorin teknologjinë për të sjellë një përvojë të re dhe interaktive për përdoruesit.</w:t>
      </w:r>
      <w:r>
        <w:br w:type="textWrapping"/>
      </w:r>
    </w:p>
    <w:p w14:paraId="7C85B186">
      <w:pPr>
        <w:ind w:left="900"/>
        <w:rPr>
          <w:i/>
        </w:rPr>
      </w:pPr>
      <w:r>
        <w:rPr>
          <w:b/>
        </w:rPr>
        <w:t>Fjalët kyçe :</w:t>
      </w:r>
      <w:r>
        <w:t xml:space="preserve"> </w:t>
      </w:r>
      <w:r>
        <w:rPr>
          <w:i/>
        </w:rPr>
        <w:t>qark elektronik, mikrofon, transistor, LED, rezistencë, kondensator, muzikë.</w:t>
      </w:r>
    </w:p>
    <w:p w14:paraId="7B2AE401">
      <w:pPr>
        <w:ind w:left="900"/>
        <w:rPr>
          <w:i/>
        </w:rPr>
      </w:pPr>
    </w:p>
    <w:p w14:paraId="73FA61D2">
      <w:pPr>
        <w:rPr>
          <w:b/>
        </w:rPr>
      </w:pPr>
      <w:r>
        <w:br w:type="page"/>
      </w:r>
    </w:p>
    <w:p w14:paraId="61CD063A">
      <w:pPr>
        <w:pStyle w:val="2"/>
      </w:pPr>
      <w:bookmarkStart w:id="57" w:name="_Toc189778633"/>
      <w:r>
        <w:t>Platforma e Menaxhimit të Skuterëve Elektrikë</w:t>
      </w:r>
      <w:bookmarkEnd w:id="57"/>
      <w:r>
        <w:br w:type="textWrapping"/>
      </w:r>
    </w:p>
    <w:p w14:paraId="742B8416">
      <w:pPr>
        <w:jc w:val="center"/>
        <w:rPr>
          <w:rFonts w:ascii="Times New Roman" w:hAnsi="Times New Roman" w:eastAsia="Times New Roman" w:cs="Times New Roman"/>
          <w:i/>
        </w:rPr>
      </w:pPr>
      <w:r>
        <w:rPr>
          <w:b/>
          <w:sz w:val="32"/>
          <w:szCs w:val="32"/>
        </w:rPr>
        <w:t>Adela Lorja dhe Iljesa Elezi</w:t>
      </w:r>
      <w:r>
        <w:rPr>
          <w:b/>
          <w:sz w:val="32"/>
          <w:szCs w:val="32"/>
        </w:rPr>
        <w:br w:type="textWrapping"/>
      </w:r>
      <w:r>
        <w:rPr>
          <w:rFonts w:ascii="Times New Roman" w:hAnsi="Times New Roman" w:eastAsia="Times New Roman" w:cs="Times New Roman"/>
          <w:i/>
        </w:rPr>
        <w:t>Universiteti “Aleksandër Moisiu”, Durrës</w:t>
      </w:r>
    </w:p>
    <w:p w14:paraId="311A34F4">
      <w:pPr>
        <w:jc w:val="center"/>
        <w:rPr>
          <w:rFonts w:ascii="Times New Roman" w:hAnsi="Times New Roman" w:eastAsia="Times New Roman" w:cs="Times New Roman"/>
        </w:rPr>
      </w:pPr>
      <w:r>
        <w:fldChar w:fldCharType="begin"/>
      </w:r>
      <w:r>
        <w:instrText xml:space="preserve"> HYPERLINK "mailto:adelalorja@students.uamd.edu.al" </w:instrText>
      </w:r>
      <w:r>
        <w:fldChar w:fldCharType="separate"/>
      </w:r>
      <w:r>
        <w:rPr>
          <w:rStyle w:val="13"/>
          <w:rFonts w:ascii="Times New Roman" w:hAnsi="Times New Roman" w:eastAsia="Times New Roman" w:cs="Times New Roman"/>
          <w:i/>
        </w:rPr>
        <w:t>adelalorja@students.uamd.edu.al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36D4CC1E">
      <w:pPr>
        <w:jc w:val="center"/>
        <w:rPr>
          <w:rFonts w:ascii="Times New Roman" w:hAnsi="Times New Roman" w:eastAsia="Times New Roman" w:cs="Times New Roman"/>
        </w:rPr>
      </w:pPr>
      <w:r>
        <w:fldChar w:fldCharType="begin"/>
      </w:r>
      <w:r>
        <w:instrText xml:space="preserve"> HYPERLINK "mailto:iljesaelezi@students.uamd.edu.al" </w:instrText>
      </w:r>
      <w:r>
        <w:fldChar w:fldCharType="separate"/>
      </w:r>
      <w:r>
        <w:rPr>
          <w:rStyle w:val="13"/>
          <w:rFonts w:ascii="Times New Roman" w:hAnsi="Times New Roman" w:eastAsia="Times New Roman" w:cs="Times New Roman"/>
          <w:i/>
        </w:rPr>
        <w:t>iljesaelezi@students.uamd.edu.al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416043A9">
      <w:pPr>
        <w:spacing w:line="276" w:lineRule="auto"/>
        <w:ind w:left="990" w:right="720"/>
        <w:jc w:val="center"/>
        <w:rPr>
          <w:rFonts w:ascii="Times New Roman" w:hAnsi="Times New Roman" w:cs="Times New Roman"/>
        </w:rPr>
      </w:pPr>
    </w:p>
    <w:p w14:paraId="5788A07E">
      <w:pPr>
        <w:spacing w:line="276" w:lineRule="auto"/>
        <w:ind w:left="990" w:right="720"/>
        <w:jc w:val="center"/>
      </w:pPr>
    </w:p>
    <w:p w14:paraId="00F1C5EE">
      <w:pPr>
        <w:spacing w:line="276" w:lineRule="auto"/>
        <w:ind w:left="990" w:right="720"/>
      </w:pPr>
    </w:p>
    <w:p w14:paraId="3045848A">
      <w:pPr>
        <w:spacing w:line="276" w:lineRule="auto"/>
        <w:ind w:left="990" w:right="720"/>
        <w:rPr>
          <w:b/>
        </w:rPr>
      </w:pPr>
      <w:r>
        <w:rPr>
          <w:b/>
        </w:rPr>
        <w:t>Abstrakt</w:t>
      </w:r>
    </w:p>
    <w:p w14:paraId="4E9AE8EE">
      <w:pPr>
        <w:spacing w:line="276" w:lineRule="auto"/>
        <w:ind w:left="990" w:right="720"/>
        <w:rPr>
          <w:b/>
        </w:rPr>
      </w:pPr>
    </w:p>
    <w:p w14:paraId="0B52120B">
      <w:pPr>
        <w:spacing w:line="276" w:lineRule="auto"/>
        <w:ind w:left="990" w:right="720" w:firstLine="450"/>
        <w:jc w:val="both"/>
      </w:pPr>
      <w:r>
        <w:t xml:space="preserve">DuRide është një platformë moderne që kombinon teknologjinë dhe qëndrueshmërinë për të transformuar transportin urban. Shërbimi mund të aksesohet përmes një aplikacioni mobil dhe web, duke i mundësuar përdoruesve të gjejnë, rezervojnë dhe përdorin skuterë elektrikë për një udhëtim të shpejtë, ekonomik dhe ekologjik. Platforma integron teknologji të avancuar për t’u ofruar përdoruesve një përvojë të thjeshtë dhe intuitive. Përdoruesit mund të lokalizojnë skuterët më të afërt dhe t’i rezervojnë ato menjëherë Platforma përfshin sisteme të mbikëqyrjes dhe mirëmbajtjes për t’u siguruar që skuterët janë gjithmonë të sigurt dhe funksionalë. </w:t>
      </w:r>
    </w:p>
    <w:p w14:paraId="6189D88A">
      <w:pPr>
        <w:spacing w:line="276" w:lineRule="auto"/>
        <w:ind w:left="990" w:right="720" w:firstLine="450"/>
        <w:jc w:val="both"/>
      </w:pPr>
    </w:p>
    <w:p w14:paraId="3E7341D6">
      <w:pPr>
        <w:spacing w:line="276" w:lineRule="auto"/>
        <w:ind w:left="990" w:right="720" w:firstLine="450"/>
        <w:jc w:val="both"/>
      </w:pPr>
      <w:r>
        <w:t>Opsione të ndryshme për pagesa përmes kartave bankare apo aplikacioneve të tjera financiare. Përdorimi i skuterëve elektrikë redukton ndotjen dhe trafikun urban, duke kontribuar në një qytet më të gjelbër. DuRide nuk është vetëm një mjet transporti, por një hap drejt një mënyre jetese më të zgjuar dhe të ndërgjegjshme për mjedisin. Ajo synon të krijojë një rrjet transporti të integruar që jo vetëm lehtëson jetën e përditshme të përdoruesve, por edhe ndihmon në zvogëlimin e gjurmës ekologjike të qyteteve.</w:t>
      </w:r>
    </w:p>
    <w:p w14:paraId="24125DC1">
      <w:pPr>
        <w:spacing w:line="276" w:lineRule="auto"/>
        <w:ind w:left="990" w:right="720" w:firstLine="450"/>
        <w:jc w:val="both"/>
      </w:pPr>
      <w:r>
        <w:br w:type="textWrapping"/>
      </w:r>
    </w:p>
    <w:p w14:paraId="19FFE003">
      <w:pPr>
        <w:ind w:left="900"/>
        <w:rPr>
          <w:i/>
        </w:rPr>
      </w:pPr>
      <w:r>
        <w:rPr>
          <w:b/>
        </w:rPr>
        <w:t>Fjalët kyçe :</w:t>
      </w:r>
      <w:r>
        <w:t xml:space="preserve"> </w:t>
      </w:r>
      <w:r>
        <w:rPr>
          <w:i/>
        </w:rPr>
        <w:t>skuter elektrik, aplikacion, ekologjike, inovacion, transport, biznes.</w:t>
      </w:r>
    </w:p>
    <w:p w14:paraId="61C263C5">
      <w:pPr>
        <w:rPr>
          <w:b/>
        </w:rPr>
      </w:pPr>
      <w:r>
        <w:br w:type="page"/>
      </w:r>
    </w:p>
    <w:p w14:paraId="33735282">
      <w:pPr>
        <w:pStyle w:val="2"/>
      </w:pPr>
      <w:bookmarkStart w:id="58" w:name="_Toc189778634"/>
      <w:r>
        <w:t>Sfidat e kalimit në cloud computing</w:t>
      </w:r>
      <w:bookmarkEnd w:id="58"/>
      <w:r>
        <w:br w:type="textWrapping"/>
      </w:r>
    </w:p>
    <w:p w14:paraId="61AFE51B">
      <w:pPr>
        <w:jc w:val="center"/>
        <w:rPr>
          <w:rFonts w:ascii="Times New Roman" w:hAnsi="Times New Roman" w:eastAsia="Times New Roman" w:cs="Times New Roman"/>
          <w:i/>
        </w:rPr>
      </w:pPr>
      <w:r>
        <w:rPr>
          <w:b/>
          <w:sz w:val="32"/>
          <w:szCs w:val="32"/>
        </w:rPr>
        <w:t>Ardi Hoti, Denis Hoda dhe Andeta Kaloshi</w:t>
      </w:r>
      <w:r>
        <w:rPr>
          <w:b/>
          <w:sz w:val="32"/>
          <w:szCs w:val="32"/>
        </w:rPr>
        <w:br w:type="textWrapping"/>
      </w:r>
      <w:r>
        <w:rPr>
          <w:rFonts w:ascii="Times New Roman" w:hAnsi="Times New Roman" w:eastAsia="Times New Roman" w:cs="Times New Roman"/>
          <w:i/>
        </w:rPr>
        <w:t>Universiteti “Aleksandër Moisiu”, Durrës</w:t>
      </w:r>
    </w:p>
    <w:p w14:paraId="24B4CF8D">
      <w:pPr>
        <w:jc w:val="center"/>
        <w:rPr>
          <w:rFonts w:ascii="Times New Roman" w:hAnsi="Times New Roman" w:eastAsia="Times New Roman" w:cs="Times New Roman"/>
          <w:i/>
        </w:rPr>
      </w:pPr>
      <w:r>
        <w:fldChar w:fldCharType="begin"/>
      </w:r>
      <w:r>
        <w:instrText xml:space="preserve"> HYPERLINK "mailto:ardihoti@students.uamd.edu.al" </w:instrText>
      </w:r>
      <w:r>
        <w:fldChar w:fldCharType="separate"/>
      </w:r>
      <w:r>
        <w:rPr>
          <w:rStyle w:val="13"/>
          <w:rFonts w:ascii="Times New Roman" w:hAnsi="Times New Roman" w:eastAsia="Times New Roman" w:cs="Times New Roman"/>
          <w:i/>
        </w:rPr>
        <w:t>ardihoti@students.uamd.edu.al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5DE65B27">
      <w:pPr>
        <w:jc w:val="center"/>
        <w:rPr>
          <w:rFonts w:ascii="Times New Roman" w:hAnsi="Times New Roman" w:eastAsia="Times New Roman" w:cs="Times New Roman"/>
          <w:i/>
        </w:rPr>
      </w:pPr>
      <w:r>
        <w:fldChar w:fldCharType="begin"/>
      </w:r>
      <w:r>
        <w:instrText xml:space="preserve"> HYPERLINK "mailto:denishoda@students.uamd.edu.al" </w:instrText>
      </w:r>
      <w:r>
        <w:fldChar w:fldCharType="separate"/>
      </w:r>
      <w:r>
        <w:rPr>
          <w:rStyle w:val="13"/>
          <w:rFonts w:ascii="Times New Roman" w:hAnsi="Times New Roman" w:eastAsia="Times New Roman" w:cs="Times New Roman"/>
          <w:i/>
        </w:rPr>
        <w:t>denishoda@students.uamd.edu.al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5E6C102D">
      <w:pPr>
        <w:jc w:val="center"/>
        <w:rPr>
          <w:rFonts w:ascii="Times New Roman" w:hAnsi="Times New Roman" w:eastAsia="Times New Roman" w:cs="Times New Roman"/>
        </w:rPr>
      </w:pPr>
      <w:r>
        <w:fldChar w:fldCharType="begin"/>
      </w:r>
      <w:r>
        <w:instrText xml:space="preserve"> HYPERLINK "mailto:andetakaloshi@students.uamd.edu.al" </w:instrText>
      </w:r>
      <w:r>
        <w:fldChar w:fldCharType="separate"/>
      </w:r>
      <w:r>
        <w:rPr>
          <w:rStyle w:val="13"/>
          <w:rFonts w:ascii="Times New Roman" w:hAnsi="Times New Roman" w:eastAsia="Times New Roman" w:cs="Times New Roman"/>
          <w:i/>
        </w:rPr>
        <w:t>andetakaloshi@students.uamd.edu.al</w:t>
      </w:r>
      <w:r>
        <w:rPr>
          <w:rStyle w:val="13"/>
          <w:rFonts w:ascii="Times New Roman" w:hAnsi="Times New Roman" w:eastAsia="Times New Roman" w:cs="Times New Roman"/>
          <w:i/>
        </w:rPr>
        <w:fldChar w:fldCharType="end"/>
      </w:r>
      <w:r>
        <w:rPr>
          <w:rFonts w:ascii="Times New Roman" w:hAnsi="Times New Roman" w:eastAsia="Times New Roman" w:cs="Times New Roman"/>
        </w:rPr>
        <w:t xml:space="preserve"> </w:t>
      </w:r>
    </w:p>
    <w:p w14:paraId="081A5269">
      <w:pPr>
        <w:spacing w:line="276" w:lineRule="auto"/>
        <w:ind w:left="990" w:right="720"/>
        <w:jc w:val="center"/>
      </w:pPr>
    </w:p>
    <w:p w14:paraId="1345AE68">
      <w:pPr>
        <w:spacing w:line="276" w:lineRule="auto"/>
        <w:ind w:left="990" w:right="720"/>
        <w:jc w:val="center"/>
      </w:pPr>
    </w:p>
    <w:p w14:paraId="16C078E9">
      <w:pPr>
        <w:spacing w:line="276" w:lineRule="auto"/>
        <w:ind w:left="990" w:right="720"/>
      </w:pPr>
    </w:p>
    <w:p w14:paraId="78ABA958">
      <w:pPr>
        <w:spacing w:line="276" w:lineRule="auto"/>
        <w:ind w:left="990" w:right="720"/>
        <w:rPr>
          <w:b/>
        </w:rPr>
      </w:pPr>
      <w:r>
        <w:rPr>
          <w:b/>
        </w:rPr>
        <w:t>Abstrakt</w:t>
      </w:r>
    </w:p>
    <w:p w14:paraId="3D0ABFFD">
      <w:pPr>
        <w:spacing w:line="276" w:lineRule="auto"/>
        <w:ind w:left="990" w:right="720"/>
        <w:rPr>
          <w:b/>
        </w:rPr>
      </w:pPr>
    </w:p>
    <w:p w14:paraId="2C8A44E8">
      <w:pPr>
        <w:spacing w:line="276" w:lineRule="auto"/>
        <w:ind w:left="990" w:right="720" w:firstLine="450"/>
        <w:jc w:val="both"/>
      </w:pPr>
      <w:r>
        <w:t xml:space="preserve">Ky abstrakt trajton sfidat kryesore të kalimit në shërbime cloud, përfshirë sigurinë dhe privatësinë, migrimin dhe përputhshmërinë, kostot dhe menaxhimin e shërbimeve. Mungesa e kontrollit të drejtpërdrejtë mbi të dhënat dhe rreziku nga sulmet kibernetike janë shqetësime kryesore, duke kërkuar që përdoruesit të sigurojnë kriptimin dhe autentifikimin me shumë faktorë (MFA) nga ofruesi. </w:t>
      </w:r>
    </w:p>
    <w:p w14:paraId="2BAA89AC">
      <w:pPr>
        <w:spacing w:line="276" w:lineRule="auto"/>
        <w:ind w:left="990" w:right="720" w:firstLine="450"/>
        <w:jc w:val="both"/>
      </w:pPr>
    </w:p>
    <w:p w14:paraId="60EA91E1">
      <w:pPr>
        <w:spacing w:line="276" w:lineRule="auto"/>
        <w:ind w:left="990" w:right="720" w:firstLine="450"/>
        <w:jc w:val="both"/>
      </w:pPr>
      <w:r>
        <w:t>Migrimi i të dhënave dhe aplikacioneve mund të jetë kompleks dhe i kushtueshëm, me vështirësi në përputhshmërinë e sistemeve ekzistuese. Kalimi në cloud mund të sjellë shpenzime të paplanifikuara, duke kërkuar menaxhim të kujdesshëm të burimeve dhe përdorimit. Gjithashtu, monitorimi dhe menaxhimi i shërbimeve cloud kërkon burime shtesë dhe mund të paraqesë vështirësi në sigurimin e disponueshmërisë dhe qëndrueshmërisë. Organizatat u rekomandohet të sigurojnë nivel të lartë sigurie, disponueshmërie dhe fleksibiliteti për menaxhimin e kostove dhe kapacitetit në zhvillim.</w:t>
      </w:r>
      <w:r>
        <w:br w:type="textWrapping"/>
      </w:r>
    </w:p>
    <w:p w14:paraId="6DDE6095">
      <w:pPr>
        <w:spacing w:line="276" w:lineRule="auto"/>
        <w:ind w:left="990" w:right="720" w:firstLine="450"/>
        <w:jc w:val="both"/>
      </w:pPr>
    </w:p>
    <w:p w14:paraId="77F0D571">
      <w:pPr>
        <w:ind w:left="900"/>
        <w:rPr>
          <w:i/>
        </w:rPr>
      </w:pPr>
      <w:r>
        <w:rPr>
          <w:b/>
        </w:rPr>
        <w:t>Fjalët kyçe :</w:t>
      </w:r>
      <w:r>
        <w:t xml:space="preserve"> </w:t>
      </w:r>
      <w:r>
        <w:rPr>
          <w:i/>
        </w:rPr>
        <w:t>siguria, migrimi, kostot, menaxhimi, disponueshmëria, cloud computing.</w:t>
      </w:r>
    </w:p>
    <w:p w14:paraId="4C41FA6D">
      <w:pPr>
        <w:rPr>
          <w:b/>
        </w:rPr>
      </w:pPr>
      <w:r>
        <w:br w:type="page"/>
      </w:r>
    </w:p>
    <w:p w14:paraId="69DAAFCD">
      <w:pPr>
        <w:pStyle w:val="2"/>
        <w:jc w:val="left"/>
      </w:pPr>
    </w:p>
    <w:p w14:paraId="00F34C50">
      <w:pPr>
        <w:pStyle w:val="2"/>
        <w:rPr>
          <w:szCs w:val="32"/>
        </w:rPr>
      </w:pPr>
      <w:bookmarkStart w:id="59" w:name="_Toc189778635"/>
      <w:r>
        <w:rPr>
          <w:szCs w:val="32"/>
        </w:rPr>
        <w:t>Platformë për Mirëqenien e Plotë</w:t>
      </w:r>
      <w:bookmarkEnd w:id="59"/>
      <w:r>
        <w:rPr>
          <w:szCs w:val="32"/>
        </w:rPr>
        <w:br w:type="textWrapping"/>
      </w:r>
    </w:p>
    <w:p w14:paraId="30DF6D25">
      <w:pPr>
        <w:jc w:val="center"/>
        <w:rPr>
          <w:rFonts w:ascii="Times New Roman" w:hAnsi="Times New Roman" w:eastAsia="Times New Roman" w:cs="Times New Roman"/>
          <w:i/>
        </w:rPr>
      </w:pPr>
      <w:r>
        <w:rPr>
          <w:b/>
          <w:sz w:val="32"/>
          <w:szCs w:val="32"/>
        </w:rPr>
        <w:t>Mario Laska</w:t>
      </w:r>
      <w:r>
        <w:rPr>
          <w:b/>
          <w:sz w:val="32"/>
          <w:szCs w:val="32"/>
        </w:rPr>
        <w:br w:type="textWrapping"/>
      </w:r>
      <w:r>
        <w:rPr>
          <w:rFonts w:ascii="Times New Roman" w:hAnsi="Times New Roman" w:eastAsia="Times New Roman" w:cs="Times New Roman"/>
          <w:i/>
        </w:rPr>
        <w:t>Universiteti “Aleksandër Moisiu”, Durrës</w:t>
      </w:r>
    </w:p>
    <w:p w14:paraId="36C96599">
      <w:pPr>
        <w:jc w:val="center"/>
        <w:rPr>
          <w:rFonts w:ascii="Times New Roman" w:hAnsi="Times New Roman" w:eastAsia="Times New Roman" w:cs="Times New Roman"/>
          <w:i/>
          <w:color w:val="0000FF"/>
          <w:u w:val="single"/>
        </w:rPr>
      </w:pPr>
      <w:r>
        <w:rPr>
          <w:rFonts w:ascii="Times New Roman" w:hAnsi="Times New Roman" w:eastAsia="Times New Roman" w:cs="Times New Roman"/>
          <w:i/>
          <w:color w:val="0000FF"/>
          <w:u w:val="single"/>
        </w:rPr>
        <w:t>laskamario042@gmail.com</w:t>
      </w:r>
    </w:p>
    <w:p w14:paraId="504F41DC">
      <w:pPr>
        <w:spacing w:line="276" w:lineRule="auto"/>
        <w:ind w:left="990" w:right="720"/>
        <w:jc w:val="center"/>
      </w:pPr>
    </w:p>
    <w:p w14:paraId="7359553D">
      <w:pPr>
        <w:spacing w:line="276" w:lineRule="auto"/>
        <w:ind w:left="990" w:right="720"/>
        <w:jc w:val="center"/>
      </w:pPr>
    </w:p>
    <w:p w14:paraId="65BFA792">
      <w:pPr>
        <w:spacing w:line="276" w:lineRule="auto"/>
        <w:ind w:left="990" w:right="720"/>
      </w:pPr>
    </w:p>
    <w:p w14:paraId="203258F3">
      <w:pPr>
        <w:spacing w:line="276" w:lineRule="auto"/>
        <w:ind w:left="990" w:right="720"/>
        <w:rPr>
          <w:b/>
        </w:rPr>
      </w:pPr>
      <w:r>
        <w:rPr>
          <w:b/>
        </w:rPr>
        <w:t>Abstrakt</w:t>
      </w:r>
    </w:p>
    <w:p w14:paraId="7D2A1846">
      <w:pPr>
        <w:spacing w:line="276" w:lineRule="auto"/>
        <w:ind w:left="990" w:right="720"/>
        <w:rPr>
          <w:b/>
        </w:rPr>
      </w:pPr>
    </w:p>
    <w:p w14:paraId="25B02D93">
      <w:pPr>
        <w:spacing w:line="276" w:lineRule="auto"/>
        <w:ind w:left="990" w:right="720" w:firstLine="450"/>
        <w:jc w:val="both"/>
      </w:pPr>
      <w:r>
        <w:t>Në një kohë kur mirëqenia holistike po fiton një rëndësi të shtuar në shoqëritë moderne, platforma jonë inovative synon të ofrojë një qasje të integruar për përmirësimin e shëndetit fizik, emocional dhe mendor. Duke u mbështetur në burime shkencore të besueshme dhe praktika të bazuara në prova, platforma jonë shërben si një qendër gjithëpërfshirëse edukimi dhe mbështetjeje për individët që synojnë të përmirësojnë cilësinë e jetës së tyre.</w:t>
      </w:r>
    </w:p>
    <w:p w14:paraId="454D41A4">
      <w:pPr>
        <w:spacing w:line="276" w:lineRule="auto"/>
        <w:ind w:left="990" w:right="720" w:firstLine="450"/>
        <w:jc w:val="both"/>
      </w:pPr>
    </w:p>
    <w:p w14:paraId="73DB26DC">
      <w:pPr>
        <w:spacing w:line="276" w:lineRule="auto"/>
        <w:ind w:left="990" w:right="720" w:firstLine="450"/>
        <w:jc w:val="both"/>
      </w:pPr>
      <w:r>
        <w:t xml:space="preserve">Platforma web e krijuar shfrytëzon teknologjitë moderne për të ofruar një ekosistem dixhital të dedikuar për përmirësimin e shëndetit dhe mirëqenies. Duke përdorur inteligjencën artificiale dhe analiza të të dhënave, platforma personalizon rekomandimet mbi ushqimin e shëndetshëm, suplementet natyrale dhe strategjitë për menaxhimin e stresit. </w:t>
      </w:r>
    </w:p>
    <w:p w14:paraId="27D49409">
      <w:pPr>
        <w:spacing w:line="276" w:lineRule="auto"/>
        <w:ind w:left="990" w:right="720" w:firstLine="450"/>
        <w:jc w:val="both"/>
      </w:pPr>
    </w:p>
    <w:p w14:paraId="4CBCC061">
      <w:pPr>
        <w:spacing w:line="276" w:lineRule="auto"/>
        <w:ind w:left="990" w:right="720" w:firstLine="450"/>
        <w:jc w:val="both"/>
      </w:pPr>
      <w:r>
        <w:t>Përmbajtja edukative, e organizuar përmes një sistemi dinamik të menaxhimit të informacionit, përfshin artikuj, video dhe këshilla nga ekspertë të certifikuar. Teknologjitë cloud dhe siguria e të dhënave garantojnë akses të besueshëm dhe të sigurt për përdoruesit, ndërsa algoritmet e mësimit makinerik ndihmojnë në optimizimin e sugjerimeve për një stil jetese të personalizuar dhe të qëndrueshëm.</w:t>
      </w:r>
      <w:r>
        <w:br w:type="textWrapping"/>
      </w:r>
    </w:p>
    <w:p w14:paraId="1F1FD499">
      <w:pPr>
        <w:ind w:left="900"/>
        <w:rPr>
          <w:i/>
        </w:rPr>
      </w:pPr>
      <w:r>
        <w:rPr>
          <w:b/>
        </w:rPr>
        <w:t>Fjalët kyçe :</w:t>
      </w:r>
      <w:r>
        <w:t xml:space="preserve"> </w:t>
      </w:r>
      <w:r>
        <w:rPr>
          <w:i/>
        </w:rPr>
        <w:t>web, inovacion, mirëqenia holistike, dizajn modern, teknologji cloud.</w:t>
      </w:r>
    </w:p>
    <w:p w14:paraId="6207071E">
      <w:pPr>
        <w:rPr>
          <w:b/>
        </w:rPr>
      </w:pPr>
      <w:r>
        <w:br w:type="page"/>
      </w:r>
    </w:p>
    <w:p w14:paraId="4D457711">
      <w:pPr>
        <w:ind w:left="900"/>
        <w:rPr>
          <w:i/>
        </w:rPr>
      </w:pPr>
    </w:p>
    <w:p w14:paraId="317C2A2E">
      <w:pPr>
        <w:pStyle w:val="2"/>
        <w:rPr>
          <w:szCs w:val="32"/>
        </w:rPr>
      </w:pPr>
      <w:bookmarkStart w:id="60" w:name="_Toc189778636"/>
      <w:r>
        <w:rPr>
          <w:szCs w:val="32"/>
        </w:rPr>
        <w:t>Rim</w:t>
      </w:r>
      <w:r>
        <w:t>ëkëmbja nga “fatkeqësitë” në cloud computing dhe planifikimi i vazhdueshmërisë së biznesit.</w:t>
      </w:r>
      <w:bookmarkEnd w:id="60"/>
      <w:r>
        <w:rPr>
          <w:szCs w:val="32"/>
        </w:rPr>
        <w:br w:type="textWrapping"/>
      </w:r>
    </w:p>
    <w:p w14:paraId="3012C09B">
      <w:pPr>
        <w:jc w:val="center"/>
        <w:rPr>
          <w:rFonts w:ascii="Times New Roman" w:hAnsi="Times New Roman" w:eastAsia="Times New Roman" w:cs="Times New Roman"/>
          <w:i/>
        </w:rPr>
      </w:pPr>
      <w:r>
        <w:rPr>
          <w:b/>
          <w:sz w:val="32"/>
          <w:szCs w:val="32"/>
        </w:rPr>
        <w:t>Kristian Cuko</w:t>
      </w:r>
      <w:r>
        <w:rPr>
          <w:b/>
          <w:sz w:val="32"/>
          <w:szCs w:val="32"/>
        </w:rPr>
        <w:br w:type="textWrapping"/>
      </w:r>
      <w:r>
        <w:rPr>
          <w:rFonts w:ascii="Times New Roman" w:hAnsi="Times New Roman" w:eastAsia="Times New Roman" w:cs="Times New Roman"/>
          <w:i/>
        </w:rPr>
        <w:t>Universiteti “Aleksandër Moisiu”, Durrës</w:t>
      </w:r>
    </w:p>
    <w:p w14:paraId="5998E61B">
      <w:pPr>
        <w:jc w:val="center"/>
        <w:rPr>
          <w:rFonts w:ascii="Times New Roman" w:hAnsi="Times New Roman" w:eastAsia="Times New Roman" w:cs="Times New Roman"/>
          <w:i/>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kristian@students.uamd.edu.al</w:t>
      </w:r>
      <w:r>
        <w:rPr>
          <w:rFonts w:ascii="Times New Roman" w:hAnsi="Times New Roman" w:eastAsia="Times New Roman" w:cs="Times New Roman"/>
          <w:i/>
          <w:color w:val="0000FF"/>
          <w:u w:val="single"/>
        </w:rPr>
        <w:fldChar w:fldCharType="end"/>
      </w:r>
      <w:r>
        <w:rPr>
          <w:rFonts w:ascii="Times New Roman" w:hAnsi="Times New Roman" w:eastAsia="Times New Roman" w:cs="Times New Roman"/>
        </w:rPr>
        <w:t xml:space="preserve"> </w:t>
      </w:r>
    </w:p>
    <w:p w14:paraId="2D7C6B37">
      <w:pPr>
        <w:jc w:val="center"/>
        <w:rPr>
          <w:rFonts w:ascii="Times New Roman" w:hAnsi="Times New Roman" w:eastAsia="Times New Roman" w:cs="Times New Roman"/>
        </w:rPr>
      </w:pPr>
      <w:r>
        <w:fldChar w:fldCharType="begin"/>
      </w:r>
      <w:r>
        <w:instrText xml:space="preserve"> HYPERLINK "mailto:lucianatoti@uamd.edu.al" \h </w:instrText>
      </w:r>
      <w:r>
        <w:fldChar w:fldCharType="separate"/>
      </w:r>
      <w:r>
        <w:rPr>
          <w:rFonts w:ascii="Times New Roman" w:hAnsi="Times New Roman" w:eastAsia="Times New Roman" w:cs="Times New Roman"/>
          <w:i/>
          <w:color w:val="0000FF"/>
          <w:u w:val="single"/>
        </w:rPr>
        <w:t>renatolleshi@students.uamd.edu.al</w:t>
      </w:r>
      <w:r>
        <w:rPr>
          <w:rFonts w:ascii="Times New Roman" w:hAnsi="Times New Roman" w:eastAsia="Times New Roman" w:cs="Times New Roman"/>
          <w:i/>
          <w:color w:val="0000FF"/>
          <w:u w:val="single"/>
        </w:rPr>
        <w:fldChar w:fldCharType="end"/>
      </w:r>
      <w:r>
        <w:rPr>
          <w:rFonts w:ascii="Times New Roman" w:hAnsi="Times New Roman" w:eastAsia="Times New Roman" w:cs="Times New Roman"/>
        </w:rPr>
        <w:t xml:space="preserve"> </w:t>
      </w:r>
    </w:p>
    <w:p w14:paraId="0F8EE69C">
      <w:pPr>
        <w:spacing w:line="276" w:lineRule="auto"/>
        <w:ind w:left="990" w:right="720"/>
        <w:jc w:val="center"/>
      </w:pPr>
    </w:p>
    <w:p w14:paraId="11BCCF20">
      <w:pPr>
        <w:spacing w:line="276" w:lineRule="auto"/>
        <w:ind w:left="990" w:right="720"/>
        <w:jc w:val="center"/>
      </w:pPr>
    </w:p>
    <w:p w14:paraId="05B276F9">
      <w:pPr>
        <w:spacing w:line="276" w:lineRule="auto"/>
        <w:ind w:left="990" w:right="720"/>
      </w:pPr>
    </w:p>
    <w:p w14:paraId="5FDB8286">
      <w:pPr>
        <w:spacing w:line="276" w:lineRule="auto"/>
        <w:ind w:left="990" w:right="720"/>
        <w:rPr>
          <w:b/>
        </w:rPr>
      </w:pPr>
      <w:r>
        <w:rPr>
          <w:b/>
        </w:rPr>
        <w:t>Abstrakt</w:t>
      </w:r>
    </w:p>
    <w:p w14:paraId="7442D207">
      <w:pPr>
        <w:spacing w:line="276" w:lineRule="auto"/>
        <w:ind w:left="990" w:right="720"/>
        <w:rPr>
          <w:b/>
        </w:rPr>
      </w:pPr>
    </w:p>
    <w:p w14:paraId="3FF9FEC9">
      <w:pPr>
        <w:spacing w:line="276" w:lineRule="auto"/>
        <w:ind w:left="990" w:right="720" w:firstLine="450"/>
        <w:jc w:val="both"/>
      </w:pPr>
      <w:r>
        <w:t xml:space="preserve">Ky projekt shqyrton rëndësinë e sistemeve rezervë dhe rikuperimit të të dhënave në kontekstin e cloud computing për organizatat. Përdorimi i shërbimeve cloud për mbajtjen e kopjeve rezervë dhe rikuperimin e të dhënave ofron një zgjidhje të qëndrueshme dhe të shkallëzuar për menaxhimin e rreziqeve dhe fatkeqësive. Strategjitë e rikuperimit nga fatkeqësitë janë të domosdoshme për të siguruar vazhdimësinë e operacioneve pas ndodhisë së ndonjë ngjarjeje të paparashikuar. Organizatat duhet të parashikojnë dhe menaxhojnë kërcënimet në mënyrë efikase, duke përfshirë zhvillimin e planeve të qarta për rikuperimin dhe ruajtjen e të dhënave. </w:t>
      </w:r>
    </w:p>
    <w:p w14:paraId="2DDD5A52">
      <w:pPr>
        <w:spacing w:line="276" w:lineRule="auto"/>
        <w:ind w:left="990" w:right="720" w:firstLine="450"/>
        <w:jc w:val="both"/>
      </w:pPr>
    </w:p>
    <w:p w14:paraId="570A1374">
      <w:pPr>
        <w:spacing w:line="276" w:lineRule="auto"/>
        <w:ind w:left="990" w:right="720" w:firstLine="450"/>
        <w:jc w:val="both"/>
      </w:pPr>
      <w:r>
        <w:t>Njohja dhe implementimi i planifikimit të vazhdimësisë së biznesit ndihmon kompanitë të reagojnë shpejt dhe të mbrojnë informacionin dhe asetet e tyre, duke garantuar operacione pa ndërprerje. Dallimi midis rikuperimit të katastrofave të bazuara në cloud dhe rikuperimit tradicional të fatkeqësive qëndron në fleksibilitetin, kostot më të ulëta dhe lehtësinë e menaxhimit që ofron infrastruktura cloud, duke e bërë atë një opsion më tërheqës për shumë organizata.</w:t>
      </w:r>
    </w:p>
    <w:p w14:paraId="63C2B5B5">
      <w:pPr>
        <w:spacing w:line="276" w:lineRule="auto"/>
        <w:ind w:left="990" w:right="720" w:firstLine="450"/>
        <w:jc w:val="both"/>
      </w:pPr>
      <w:r>
        <w:br w:type="textWrapping"/>
      </w:r>
    </w:p>
    <w:p w14:paraId="6592BA3B">
      <w:pPr>
        <w:ind w:left="900"/>
        <w:rPr>
          <w:i/>
        </w:rPr>
      </w:pPr>
      <w:r>
        <w:rPr>
          <w:b/>
        </w:rPr>
        <w:t>Fjalët kyçe :</w:t>
      </w:r>
      <w:r>
        <w:t xml:space="preserve"> </w:t>
      </w:r>
      <w:r>
        <w:rPr>
          <w:i/>
        </w:rPr>
        <w:t>Rikuperimi, cloud computing, strategjitë e fatkeqësive, vazhdimësia e biznesit, siguria e të dhënave.</w:t>
      </w:r>
    </w:p>
    <w:p w14:paraId="6DBF760A">
      <w:pPr>
        <w:rPr>
          <w:b/>
        </w:rPr>
      </w:pPr>
      <w:r>
        <w:br w:type="page"/>
      </w:r>
    </w:p>
    <w:p w14:paraId="1CD1FC5B">
      <w:pPr>
        <w:ind w:left="900"/>
        <w:rPr>
          <w:i/>
        </w:rPr>
      </w:pPr>
    </w:p>
    <w:p w14:paraId="648D50F3">
      <w:pPr>
        <w:pStyle w:val="2"/>
      </w:pPr>
      <w:bookmarkStart w:id="61" w:name="_Toc189778637"/>
      <w:r>
        <w:t xml:space="preserve">Dois Agency, Agjensi shit-blerje pronash </w:t>
      </w:r>
      <w:r>
        <w:br w:type="textWrapping"/>
      </w:r>
      <w:r>
        <w:t>(Department of Imobilie Service)</w:t>
      </w:r>
      <w:bookmarkEnd w:id="61"/>
    </w:p>
    <w:p w14:paraId="1D351476">
      <w:pPr>
        <w:spacing w:line="276" w:lineRule="auto"/>
        <w:ind w:left="990" w:right="720"/>
        <w:jc w:val="center"/>
        <w:rPr>
          <w:b/>
          <w:sz w:val="32"/>
          <w:szCs w:val="32"/>
        </w:rPr>
      </w:pPr>
    </w:p>
    <w:p w14:paraId="3A9EE5B8">
      <w:pPr>
        <w:jc w:val="center"/>
        <w:rPr>
          <w:rFonts w:ascii="Times New Roman" w:hAnsi="Times New Roman" w:eastAsia="Times New Roman" w:cs="Times New Roman"/>
          <w:i/>
        </w:rPr>
      </w:pPr>
      <w:r>
        <w:rPr>
          <w:b/>
          <w:sz w:val="32"/>
          <w:szCs w:val="32"/>
        </w:rPr>
        <w:t>Natalino Ozuni, Leo Kica  dhe Silvano Veliaj</w:t>
      </w:r>
      <w:r>
        <w:rPr>
          <w:b/>
          <w:sz w:val="32"/>
          <w:szCs w:val="32"/>
        </w:rPr>
        <w:br w:type="textWrapping"/>
      </w:r>
      <w:r>
        <w:rPr>
          <w:rFonts w:ascii="Times New Roman" w:hAnsi="Times New Roman" w:eastAsia="Times New Roman" w:cs="Times New Roman"/>
          <w:i/>
        </w:rPr>
        <w:t>Universiteti “Aleksandër Moisiu”, Durrës</w:t>
      </w:r>
    </w:p>
    <w:p w14:paraId="4DA3D55E">
      <w:pPr>
        <w:spacing w:line="276" w:lineRule="auto"/>
        <w:ind w:left="990" w:right="720"/>
        <w:jc w:val="center"/>
        <w:rPr>
          <w:rFonts w:ascii="Times New Roman" w:hAnsi="Times New Roman" w:cs="Times New Roman"/>
        </w:rPr>
      </w:pPr>
      <w:r>
        <w:fldChar w:fldCharType="begin"/>
      </w:r>
      <w:r>
        <w:instrText xml:space="preserve"> HYPERLINK "mailto:sildiveliaj9@gmail.com" \h </w:instrText>
      </w:r>
      <w:r>
        <w:fldChar w:fldCharType="separate"/>
      </w:r>
      <w:r>
        <w:rPr>
          <w:rFonts w:ascii="Times New Roman" w:hAnsi="Times New Roman" w:eastAsia="Times New Roman" w:cs="Times New Roman"/>
          <w:i/>
          <w:color w:val="1155CC"/>
          <w:u w:val="single"/>
        </w:rPr>
        <w:t>sildiveliaj9@gmail.com</w:t>
      </w:r>
      <w:r>
        <w:rPr>
          <w:rFonts w:ascii="Times New Roman" w:hAnsi="Times New Roman" w:eastAsia="Times New Roman" w:cs="Times New Roman"/>
          <w:i/>
          <w:color w:val="1155CC"/>
          <w:u w:val="single"/>
        </w:rPr>
        <w:fldChar w:fldCharType="end"/>
      </w:r>
    </w:p>
    <w:p w14:paraId="14E9151B">
      <w:pPr>
        <w:spacing w:line="276" w:lineRule="auto"/>
        <w:ind w:left="990" w:right="720"/>
        <w:rPr>
          <w:rFonts w:ascii="Times New Roman" w:hAnsi="Times New Roman" w:cs="Times New Roman"/>
        </w:rPr>
      </w:pPr>
    </w:p>
    <w:p w14:paraId="0273BBC2">
      <w:pPr>
        <w:spacing w:line="276" w:lineRule="auto"/>
        <w:ind w:left="990" w:right="720"/>
        <w:rPr>
          <w:b/>
        </w:rPr>
      </w:pPr>
      <w:r>
        <w:rPr>
          <w:b/>
        </w:rPr>
        <w:t>Abstrakt</w:t>
      </w:r>
    </w:p>
    <w:p w14:paraId="00DDFE4D">
      <w:pPr>
        <w:spacing w:line="276" w:lineRule="auto"/>
        <w:ind w:left="990" w:right="720"/>
        <w:rPr>
          <w:b/>
        </w:rPr>
      </w:pPr>
    </w:p>
    <w:p w14:paraId="624F2C85">
      <w:pPr>
        <w:spacing w:line="276" w:lineRule="auto"/>
        <w:ind w:left="990" w:right="720" w:firstLine="450"/>
        <w:jc w:val="both"/>
      </w:pPr>
      <w:r>
        <w:t>Sistemi DOIS Agency është një platformë dixhitale gjithëpërfshirëse që synon të modernizojë dhe thjeshtojë proceset e tregut imobiliar. Platforma mundëson përdoruesve të kërkojnë, listojnë dhe menaxhojnë pronat e tyre në mënyrë intuitive dhe transparente, duke ofruar informacion të detajuar dhe të besueshëm për çdo pronë. Përmes një sistemi të integruar vlerësimesh dhe komentesh, rritet besimi dhe transparenca mes blerësve, shitësve dhe qiradhënësve.</w:t>
      </w:r>
    </w:p>
    <w:p w14:paraId="67B81D0E">
      <w:pPr>
        <w:spacing w:line="276" w:lineRule="auto"/>
        <w:ind w:left="990" w:right="720" w:firstLine="450"/>
        <w:jc w:val="both"/>
      </w:pPr>
    </w:p>
    <w:p w14:paraId="69712B65">
      <w:pPr>
        <w:spacing w:line="276" w:lineRule="auto"/>
        <w:ind w:left="990" w:right="720" w:firstLine="450"/>
        <w:jc w:val="both"/>
      </w:pPr>
      <w:r>
        <w:t>Ndërfaqja e platformës është e dizajnuar për një përvojë të lehtë dhe efikase, e aksesueshme nga pajisje të ndryshme. Teknologjitë e avancuara të sigurisë garantojnë mbrojtjen e të dhënave dhe privatësinë e përdoruesve. Mjetet e menaxhimit të pronave të integruara në sistem lehtësojnë proceset operative, duke optimizuar ndërveprimin midis agjentëve dhe klientëve.</w:t>
      </w:r>
    </w:p>
    <w:p w14:paraId="3243E47D">
      <w:pPr>
        <w:spacing w:line="276" w:lineRule="auto"/>
        <w:ind w:left="990" w:right="720" w:firstLine="450"/>
        <w:jc w:val="both"/>
      </w:pPr>
    </w:p>
    <w:p w14:paraId="5676A14D">
      <w:pPr>
        <w:spacing w:line="276" w:lineRule="auto"/>
        <w:ind w:left="990" w:right="720" w:firstLine="450"/>
        <w:jc w:val="both"/>
      </w:pPr>
      <w:r>
        <w:t>Për të zgjeruar ndikimin e platformës, DOIS Agency implementon strategji të avancuara marketingu dhe partneritete të synuara, duke rritur aksesin dhe përdorimin e saj në tregun imobiliar. Kjo qasje ndihmon në përmirësimin e efikasitetit të tregut, rritjen e kënaqësisë së klientëve dhe zgjerimin e mundësive për blerësit dhe shitësit.</w:t>
      </w:r>
      <w:r>
        <w:br w:type="textWrapping"/>
      </w:r>
    </w:p>
    <w:p w14:paraId="567D21BA">
      <w:pPr>
        <w:ind w:left="900"/>
        <w:rPr>
          <w:i/>
        </w:rPr>
      </w:pPr>
      <w:r>
        <w:rPr>
          <w:b/>
        </w:rPr>
        <w:t>Fjalët kyçe :</w:t>
      </w:r>
      <w:r>
        <w:t xml:space="preserve"> platformë dixhitale, treg imobiliar, siguri e të dhënave, përvojë e përdoruesit, strategji marketingu, transparencë, efikasitet.</w:t>
      </w:r>
    </w:p>
    <w:p w14:paraId="601B26F6">
      <w:pPr>
        <w:rPr>
          <w:i/>
        </w:rPr>
      </w:pPr>
      <w:r>
        <w:br w:type="page"/>
      </w:r>
    </w:p>
    <w:p w14:paraId="716285CD">
      <w:pPr>
        <w:keepNext/>
        <w:keepLines/>
        <w:pBdr>
          <w:top w:val="none" w:color="auto" w:sz="0" w:space="0"/>
          <w:left w:val="none" w:color="auto" w:sz="0" w:space="0"/>
          <w:bottom w:val="none" w:color="auto" w:sz="0" w:space="0"/>
          <w:right w:val="none" w:color="auto" w:sz="0" w:space="0"/>
          <w:between w:val="none" w:color="auto" w:sz="0" w:space="0"/>
        </w:pBdr>
        <w:spacing w:before="240" w:line="259" w:lineRule="auto"/>
        <w:ind w:right="1350"/>
        <w:rPr>
          <w:rFonts w:ascii="Century Gothic" w:hAnsi="Century Gothic" w:eastAsia="Century Gothic" w:cs="Century Gothic"/>
          <w:i/>
          <w:color w:val="0C3C71"/>
          <w:sz w:val="32"/>
          <w:szCs w:val="32"/>
        </w:rPr>
      </w:pPr>
    </w:p>
    <w:p w14:paraId="5C5588C4">
      <w:pPr>
        <w:keepNext/>
        <w:keepLines/>
        <w:pBdr>
          <w:top w:val="none" w:color="auto" w:sz="0" w:space="0"/>
          <w:left w:val="none" w:color="auto" w:sz="0" w:space="0"/>
          <w:bottom w:val="none" w:color="auto" w:sz="0" w:space="0"/>
          <w:right w:val="none" w:color="auto" w:sz="0" w:space="0"/>
          <w:between w:val="none" w:color="auto" w:sz="0" w:space="0"/>
        </w:pBdr>
        <w:spacing w:before="240" w:line="259" w:lineRule="auto"/>
        <w:ind w:left="1170" w:right="1350"/>
        <w:jc w:val="center"/>
        <w:rPr>
          <w:rFonts w:ascii="Century Gothic" w:hAnsi="Century Gothic" w:eastAsia="Century Gothic" w:cs="Century Gothic"/>
          <w:i/>
          <w:color w:val="0C3C71"/>
          <w:sz w:val="32"/>
          <w:szCs w:val="32"/>
        </w:rPr>
      </w:pPr>
      <w:r>
        <w:rPr>
          <w:rFonts w:ascii="Century Gothic" w:hAnsi="Century Gothic" w:eastAsia="Century Gothic" w:cs="Century Gothic"/>
          <w:i/>
          <w:color w:val="0C3C71"/>
          <w:sz w:val="32"/>
          <w:szCs w:val="32"/>
        </w:rPr>
        <w:t xml:space="preserve"> </w:t>
      </w:r>
    </w:p>
    <w:p w14:paraId="1DBF43D1">
      <w:pPr>
        <w:keepNext/>
        <w:keepLines/>
        <w:pBdr>
          <w:top w:val="none" w:color="auto" w:sz="0" w:space="0"/>
          <w:left w:val="none" w:color="auto" w:sz="0" w:space="0"/>
          <w:bottom w:val="none" w:color="auto" w:sz="0" w:space="0"/>
          <w:right w:val="none" w:color="auto" w:sz="0" w:space="0"/>
          <w:between w:val="none" w:color="auto" w:sz="0" w:space="0"/>
        </w:pBdr>
        <w:spacing w:before="240" w:line="259" w:lineRule="auto"/>
        <w:ind w:left="1170" w:right="1350"/>
        <w:jc w:val="center"/>
        <w:rPr>
          <w:rFonts w:ascii="Century Gothic" w:hAnsi="Century Gothic" w:eastAsia="Century Gothic" w:cs="Century Gothic"/>
          <w:i/>
          <w:color w:val="0C3C71"/>
          <w:sz w:val="32"/>
          <w:szCs w:val="32"/>
        </w:rPr>
      </w:pPr>
      <w: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165100</wp:posOffset>
                </wp:positionV>
                <wp:extent cx="955040" cy="6875145"/>
                <wp:effectExtent l="0" t="0" r="0" b="0"/>
                <wp:wrapNone/>
                <wp:docPr id="37" name="Elbow Connector 37"/>
                <wp:cNvGraphicFramePr/>
                <a:graphic xmlns:a="http://schemas.openxmlformats.org/drawingml/2006/main">
                  <a:graphicData uri="http://schemas.microsoft.com/office/word/2010/wordprocessingShape">
                    <wps:wsp>
                      <wps:cNvCnPr/>
                      <wps:spPr>
                        <a:xfrm>
                          <a:off x="4887530" y="361478"/>
                          <a:ext cx="916940" cy="6837045"/>
                        </a:xfrm>
                        <a:prstGeom prst="bentConnector3">
                          <a:avLst>
                            <a:gd name="adj1" fmla="val 2442"/>
                          </a:avLst>
                        </a:prstGeom>
                        <a:noFill/>
                        <a:ln w="38100" cap="flat" cmpd="sng">
                          <a:solidFill>
                            <a:schemeClr val="accent2"/>
                          </a:solidFill>
                          <a:prstDash val="solid"/>
                          <a:round/>
                          <a:headEnd type="none" w="sm" len="sm"/>
                          <a:tailEnd type="none" w="sm" len="sm"/>
                        </a:ln>
                      </wps:spPr>
                      <wps:bodyPr/>
                    </wps:wsp>
                  </a:graphicData>
                </a:graphic>
              </wp:anchor>
            </w:drawing>
          </mc:Choice>
          <mc:Fallback>
            <w:pict>
              <v:shape id="_x0000_s1026" o:spid="_x0000_s1026" o:spt="34" type="#_x0000_t34" style="position:absolute;left:0pt;margin-left:9pt;margin-top:13pt;height:541.35pt;width:75.2pt;z-index:251662336;mso-width-relative:page;mso-height-relative:page;" filled="f" stroked="t" coordsize="21600,21600" o:gfxdata="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hRwsNgAAAAKAQAADwAAAAAA&#10;AAABACAAAAAiAAAAZHJzL2Rvd25yZXYueG1sUEsBAhQAFAAAAAgAh07iQBWreRMTAgAAMgQAAA4A&#10;AAAAAAAAAQAgAAAAJwEAAGRycy9lMm9Eb2MueG1sUEsFBgAAAAAGAAYAWQEAAKwFAAAAAA==&#10;" adj="527">
                <v:fill on="f" focussize="0,0"/>
                <v:stroke weight="3pt" color="#2B3890 [3205]" joinstyle="round" startarrowwidth="narrow" startarrowlength="short" endarrowwidth="narrow" endarrowlength="short"/>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5727700</wp:posOffset>
                </wp:positionH>
                <wp:positionV relativeFrom="paragraph">
                  <wp:posOffset>165100</wp:posOffset>
                </wp:positionV>
                <wp:extent cx="812800" cy="6811645"/>
                <wp:effectExtent l="0" t="0" r="0" b="0"/>
                <wp:wrapNone/>
                <wp:docPr id="38" name="Elbow Connector 38"/>
                <wp:cNvGraphicFramePr/>
                <a:graphic xmlns:a="http://schemas.openxmlformats.org/drawingml/2006/main">
                  <a:graphicData uri="http://schemas.microsoft.com/office/word/2010/wordprocessingShape">
                    <wps:wsp>
                      <wps:cNvCnPr/>
                      <wps:spPr>
                        <a:xfrm flipH="1">
                          <a:off x="4958650" y="393228"/>
                          <a:ext cx="774700" cy="6773545"/>
                        </a:xfrm>
                        <a:prstGeom prst="bentConnector3">
                          <a:avLst>
                            <a:gd name="adj1" fmla="val 2442"/>
                          </a:avLst>
                        </a:prstGeom>
                        <a:noFill/>
                        <a:ln w="38100" cap="flat" cmpd="sng">
                          <a:solidFill>
                            <a:schemeClr val="accent2"/>
                          </a:solidFill>
                          <a:prstDash val="solid"/>
                          <a:round/>
                          <a:headEnd type="none" w="sm" len="sm"/>
                          <a:tailEnd type="none" w="sm" len="sm"/>
                        </a:ln>
                      </wps:spPr>
                      <wps:bodyPr/>
                    </wps:wsp>
                  </a:graphicData>
                </a:graphic>
              </wp:anchor>
            </w:drawing>
          </mc:Choice>
          <mc:Fallback>
            <w:pict>
              <v:shape id="_x0000_s1026" o:spid="_x0000_s1026" o:spt="34" type="#_x0000_t34" style="position:absolute;left:0pt;flip:x;margin-left:451pt;margin-top:13pt;height:536.35pt;width:64pt;z-index:251663360;mso-width-relative:page;mso-height-relative:page;" filled="f" stroked="t" coordsize="21600,21600" o:gfxdata="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a0tfbAAAA&#10;DAEAAA8AAAAAAAAAAQAgAAAAIgAAAGRycy9kb3ducmV2LnhtbFBLAQIUABQAAAAIAIdO4kCyzAms&#10;GgIAADwEAAAOAAAAAAAAAAEAIAAAACoBAABkcnMvZTJvRG9jLnhtbFBLBQYAAAAABgAGAFkBAAC2&#10;BQAAAAA=&#10;" adj="527">
                <v:fill on="f" focussize="0,0"/>
                <v:stroke weight="3pt" color="#2B3890 [3205]" joinstyle="round" startarrowwidth="narrow" startarrowlength="short" endarrowwidth="narrow" endarrowlength="short"/>
                <v:imagedata o:title=""/>
                <o:lock v:ext="edit" aspectratio="f"/>
              </v:shape>
            </w:pict>
          </mc:Fallback>
        </mc:AlternateContent>
      </w:r>
    </w:p>
    <w:p w14:paraId="409B9404">
      <w:pPr>
        <w:keepNext/>
        <w:keepLines/>
        <w:pBdr>
          <w:top w:val="none" w:color="auto" w:sz="0" w:space="0"/>
          <w:left w:val="none" w:color="auto" w:sz="0" w:space="0"/>
          <w:bottom w:val="none" w:color="auto" w:sz="0" w:space="0"/>
          <w:right w:val="none" w:color="auto" w:sz="0" w:space="0"/>
          <w:between w:val="none" w:color="auto" w:sz="0" w:space="0"/>
        </w:pBdr>
        <w:spacing w:before="240" w:line="259" w:lineRule="auto"/>
        <w:ind w:left="1170" w:right="1350"/>
        <w:jc w:val="center"/>
        <w:rPr>
          <w:rFonts w:ascii="Century Gothic" w:hAnsi="Century Gothic" w:eastAsia="Century Gothic" w:cs="Century Gothic"/>
          <w:i/>
          <w:color w:val="0C3C71"/>
        </w:rPr>
      </w:pPr>
      <w:r>
        <w:rPr>
          <w:rFonts w:ascii="Century Gothic" w:hAnsi="Century Gothic" w:eastAsia="Century Gothic" w:cs="Century Gothic"/>
          <w:i/>
          <w:color w:val="0C3C71"/>
        </w:rPr>
        <w:t>Në përfundim të këtij libri të abstrakteve, dëshirojmë të shprehim falënderimet tona për të gjithë studentët që kontribuuan me punimet e tyre. Ky workshop ka ofruar mundësinë për të ndarë ide dhe njohuri të reja, duke nxitur një diskutim të thelluar dhe një mësim të frytshëm. Çdo punim është një pasqyrë e angazhimit dhe përkushtimit të studentëve në temat që kanë trajtuar, dhe kjo është e dukshme në cilësinë e lartë të punës që ata ofruan.</w:t>
      </w:r>
    </w:p>
    <w:p w14:paraId="5E04CF85">
      <w:pPr>
        <w:keepNext/>
        <w:keepLines/>
        <w:pBdr>
          <w:top w:val="none" w:color="auto" w:sz="0" w:space="0"/>
          <w:left w:val="none" w:color="auto" w:sz="0" w:space="0"/>
          <w:bottom w:val="none" w:color="auto" w:sz="0" w:space="0"/>
          <w:right w:val="none" w:color="auto" w:sz="0" w:space="0"/>
          <w:between w:val="none" w:color="auto" w:sz="0" w:space="0"/>
        </w:pBdr>
        <w:spacing w:before="240" w:line="259" w:lineRule="auto"/>
        <w:ind w:left="1170" w:right="1350"/>
        <w:jc w:val="center"/>
        <w:rPr>
          <w:rFonts w:ascii="Century Gothic" w:hAnsi="Century Gothic" w:eastAsia="Century Gothic" w:cs="Century Gothic"/>
          <w:color w:val="0C3C71"/>
        </w:rPr>
      </w:pPr>
      <w:r>
        <w:rPr>
          <w:rFonts w:ascii="Century Gothic" w:hAnsi="Century Gothic" w:eastAsia="Century Gothic" w:cs="Century Gothic"/>
          <w:i/>
          <w:color w:val="0C3C71"/>
        </w:rPr>
        <w:t xml:space="preserve"> Falenderojmë gjithashtu të gjithë ata që mbështetën organizimin e këtij workshopi dhe kontribuan në krijimin e një ambienti frymëzues dhe stimulues për mësim dhe zhvillim. Ky botim është një dëshmi e rëndësishme e përpjekjeve të përbashkëta dhe shpresojmë që ai të shërbejë si burim frymëzimi dhe udhëzimi për të ardhmen e të gjithë atyre që janë dhe do të jenë në vazhdim pjesë e këtij</w:t>
      </w:r>
      <w:r>
        <w:rPr>
          <w:rFonts w:ascii="Century Gothic" w:hAnsi="Century Gothic" w:eastAsia="Century Gothic" w:cs="Century Gothic"/>
          <w:color w:val="0C3C71"/>
        </w:rPr>
        <w:t xml:space="preserve"> projekti. </w:t>
      </w:r>
    </w:p>
    <w:p w14:paraId="4253C8F5"/>
    <w:p w14:paraId="677CB246"/>
    <w:p w14:paraId="7118F2E7">
      <w:pPr>
        <w:jc w:val="center"/>
      </w:pPr>
      <w:r>
        <w:drawing>
          <wp:inline distT="0" distB="0" distL="0" distR="0">
            <wp:extent cx="1833245" cy="1833245"/>
            <wp:effectExtent l="0" t="0" r="0" b="0"/>
            <wp:docPr id="39" name="image1.png" descr="Universiteti &quot;Aleksandër Moisiu&quot;"/>
            <wp:cNvGraphicFramePr/>
            <a:graphic xmlns:a="http://schemas.openxmlformats.org/drawingml/2006/main">
              <a:graphicData uri="http://schemas.openxmlformats.org/drawingml/2006/picture">
                <pic:pic xmlns:pic="http://schemas.openxmlformats.org/drawingml/2006/picture">
                  <pic:nvPicPr>
                    <pic:cNvPr id="39" name="image1.png" descr="Universiteti &quot;Aleksandër Moisiu&quot;"/>
                    <pic:cNvPicPr preferRelativeResize="0"/>
                  </pic:nvPicPr>
                  <pic:blipFill>
                    <a:blip r:embed="rId8"/>
                    <a:srcRect/>
                    <a:stretch>
                      <a:fillRect/>
                    </a:stretch>
                  </pic:blipFill>
                  <pic:spPr>
                    <a:xfrm>
                      <a:off x="0" y="0"/>
                      <a:ext cx="1833563" cy="1833563"/>
                    </a:xfrm>
                    <a:prstGeom prst="rect">
                      <a:avLst/>
                    </a:prstGeom>
                  </pic:spPr>
                </pic:pic>
              </a:graphicData>
            </a:graphic>
          </wp:inline>
        </w:drawing>
      </w:r>
    </w:p>
    <w:p w14:paraId="5F749E02">
      <w:pPr>
        <w:jc w:val="center"/>
      </w:pPr>
    </w:p>
    <w:p w14:paraId="42174388">
      <w:pPr>
        <w:jc w:val="center"/>
      </w:pPr>
    </w:p>
    <w:p w14:paraId="31B5C157">
      <w:pPr>
        <w:spacing w:before="280"/>
        <w:jc w:val="center"/>
        <w:rPr>
          <w:rFonts w:ascii="Times New Roman" w:hAnsi="Times New Roman" w:eastAsia="Times New Roman" w:cs="Times New Roman"/>
          <w:color w:val="222222"/>
          <w:sz w:val="28"/>
          <w:szCs w:val="28"/>
        </w:rPr>
      </w:pPr>
      <w:r>
        <w:rPr>
          <w:rFonts w:ascii="Times New Roman" w:hAnsi="Times New Roman" w:eastAsia="Times New Roman" w:cs="Times New Roman"/>
          <w:b/>
          <w:i/>
          <w:color w:val="222222"/>
          <w:sz w:val="28"/>
          <w:szCs w:val="28"/>
        </w:rPr>
        <w:t>Fakulteti i Teknologjisë së Informacionit</w:t>
      </w:r>
    </w:p>
    <w:p w14:paraId="731AD757">
      <w:pPr>
        <w:spacing w:before="280"/>
        <w:jc w:val="center"/>
        <w:rPr>
          <w:rFonts w:ascii="Times New Roman" w:hAnsi="Times New Roman" w:eastAsia="Times New Roman" w:cs="Times New Roman"/>
          <w:color w:val="222222"/>
          <w:sz w:val="28"/>
          <w:szCs w:val="28"/>
        </w:rPr>
      </w:pPr>
      <w:r>
        <w:rPr>
          <w:rFonts w:ascii="Times New Roman" w:hAnsi="Times New Roman" w:eastAsia="Times New Roman" w:cs="Times New Roman"/>
          <w:b/>
          <w:i/>
          <w:color w:val="222222"/>
          <w:sz w:val="28"/>
          <w:szCs w:val="28"/>
        </w:rPr>
        <w:t>Universiteti “Aleksandër Moisiu”, Durrës</w:t>
      </w:r>
    </w:p>
    <w:p w14:paraId="05CB85C5"/>
    <w:sectPr>
      <w:footerReference r:id="rId3" w:type="default"/>
      <w:footerReference r:id="rId4" w:type="even"/>
      <w:pgSz w:w="12240" w:h="15840"/>
      <w:pgMar w:top="630" w:right="720" w:bottom="1800" w:left="720" w:header="706" w:footer="706" w:gutter="0"/>
      <w:pgNumType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86"/>
    <w:family w:val="roman"/>
    <w:pitch w:val="default"/>
    <w:sig w:usb0="00000287" w:usb1="00000000" w:usb2="00000000" w:usb3="00000000" w:csb0="2000009F" w:csb1="00000000"/>
  </w:font>
  <w:font w:name="Century Gothic">
    <w:panose1 w:val="020B0502020202020204"/>
    <w:charset w:val="00"/>
    <w:family w:val="swiss"/>
    <w:pitch w:val="default"/>
    <w:sig w:usb0="00000287" w:usb1="00000000" w:usb2="00000000" w:usb3="00000000" w:csb0="2000009F" w:csb1="DFD70000"/>
  </w:font>
  <w:font w:name="黑体">
    <w:altName w:val="SimSun"/>
    <w:panose1 w:val="00000000000000000000"/>
    <w:charset w:val="00"/>
    <w:family w:val="auto"/>
    <w:pitch w:val="default"/>
    <w:sig w:usb0="00000000" w:usb1="00000000" w:usb2="00000000" w:usb3="00000000" w:csb0="00000000" w:csb1="00000000"/>
  </w:font>
  <w:font w:name="Noto Sans Symbols">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933F">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r>
      <w:rPr>
        <w:rFonts w:ascii="Century Gothic" w:hAnsi="Century Gothic" w:eastAsia="Century Gothic" w:cs="Century Gothic"/>
        <w:b/>
        <w:color w:val="115197"/>
      </w:rPr>
      <w:t>__________________________________________________________________________________________</w:t>
    </w:r>
    <w:r>
      <w:rPr>
        <w:rFonts w:ascii="Century Gothic" w:hAnsi="Century Gothic" w:eastAsia="Century Gothic" w:cs="Century Gothic"/>
        <w:b/>
        <w:color w:val="115197"/>
      </w:rPr>
      <w:br w:type="textWrapping"/>
    </w:r>
  </w:p>
  <w:tbl>
    <w:tblPr>
      <w:tblStyle w:val="47"/>
      <w:tblW w:w="10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9"/>
      <w:gridCol w:w="5395"/>
      <w:gridCol w:w="3237"/>
      <w:gridCol w:w="1079"/>
    </w:tblGrid>
    <w:tr w14:paraId="50398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79" w:type="dxa"/>
        </w:tcPr>
        <w:p w14:paraId="72AF8A9E">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p>
      </w:tc>
      <w:tc>
        <w:tcPr>
          <w:tcW w:w="5395" w:type="dxa"/>
        </w:tcPr>
        <w:p w14:paraId="00C7BF13">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sz w:val="22"/>
              <w:szCs w:val="22"/>
            </w:rPr>
          </w:pPr>
          <w:r>
            <w:rPr>
              <w:rFonts w:ascii="Century Gothic" w:hAnsi="Century Gothic" w:eastAsia="Century Gothic" w:cs="Century Gothic"/>
              <w:b/>
              <w:color w:val="115197"/>
              <w:sz w:val="22"/>
              <w:szCs w:val="22"/>
            </w:rPr>
            <w:t>Konferencë Studentore dhe Workshop</w:t>
          </w:r>
        </w:p>
      </w:tc>
      <w:tc>
        <w:tcPr>
          <w:tcW w:w="3237" w:type="dxa"/>
        </w:tcPr>
        <w:p w14:paraId="139BB9A1">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jc w:val="right"/>
            <w:rPr>
              <w:rFonts w:ascii="Century Gothic" w:hAnsi="Century Gothic" w:eastAsia="Century Gothic" w:cs="Century Gothic"/>
              <w:b/>
              <w:color w:val="115197"/>
              <w:sz w:val="22"/>
              <w:szCs w:val="22"/>
            </w:rPr>
          </w:pPr>
          <w:r>
            <w:rPr>
              <w:rFonts w:ascii="Century Gothic" w:hAnsi="Century Gothic" w:eastAsia="Century Gothic" w:cs="Century Gothic"/>
              <w:b/>
              <w:color w:val="115197"/>
              <w:sz w:val="22"/>
              <w:szCs w:val="22"/>
            </w:rPr>
            <w:t xml:space="preserve">PAGE </w:t>
          </w:r>
          <w:r>
            <w:rPr>
              <w:rFonts w:ascii="Century Gothic" w:hAnsi="Century Gothic" w:eastAsia="Century Gothic" w:cs="Century Gothic"/>
              <w:b/>
              <w:color w:val="115197"/>
              <w:sz w:val="22"/>
              <w:szCs w:val="22"/>
            </w:rPr>
            <w:fldChar w:fldCharType="begin"/>
          </w:r>
          <w:r>
            <w:rPr>
              <w:rFonts w:ascii="Century Gothic" w:hAnsi="Century Gothic" w:eastAsia="Century Gothic" w:cs="Century Gothic"/>
              <w:b/>
              <w:color w:val="115197"/>
              <w:sz w:val="22"/>
              <w:szCs w:val="22"/>
            </w:rPr>
            <w:instrText xml:space="preserve">PAGE</w:instrText>
          </w:r>
          <w:r>
            <w:rPr>
              <w:rFonts w:ascii="Century Gothic" w:hAnsi="Century Gothic" w:eastAsia="Century Gothic" w:cs="Century Gothic"/>
              <w:b/>
              <w:color w:val="115197"/>
              <w:sz w:val="22"/>
              <w:szCs w:val="22"/>
            </w:rPr>
            <w:fldChar w:fldCharType="separate"/>
          </w:r>
          <w:r>
            <w:rPr>
              <w:rFonts w:ascii="Century Gothic" w:hAnsi="Century Gothic" w:eastAsia="Century Gothic" w:cs="Century Gothic"/>
              <w:b/>
              <w:color w:val="115197"/>
              <w:sz w:val="22"/>
              <w:szCs w:val="22"/>
            </w:rPr>
            <w:t>37</w:t>
          </w:r>
          <w:r>
            <w:rPr>
              <w:rFonts w:ascii="Century Gothic" w:hAnsi="Century Gothic" w:eastAsia="Century Gothic" w:cs="Century Gothic"/>
              <w:b/>
              <w:color w:val="115197"/>
              <w:sz w:val="22"/>
              <w:szCs w:val="22"/>
            </w:rPr>
            <w:fldChar w:fldCharType="end"/>
          </w:r>
        </w:p>
      </w:tc>
      <w:tc>
        <w:tcPr>
          <w:tcW w:w="1079" w:type="dxa"/>
        </w:tcPr>
        <w:p w14:paraId="3466051B">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p>
      </w:tc>
    </w:tr>
  </w:tbl>
  <w:p w14:paraId="605CCF30">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0E68">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r>
      <w:rPr>
        <w:rFonts w:ascii="Century Gothic" w:hAnsi="Century Gothic" w:eastAsia="Century Gothic" w:cs="Century Gothic"/>
        <w:b/>
        <w:color w:val="115197"/>
      </w:rPr>
      <w:fldChar w:fldCharType="begin"/>
    </w:r>
    <w:r>
      <w:rPr>
        <w:rFonts w:ascii="Century Gothic" w:hAnsi="Century Gothic" w:eastAsia="Century Gothic" w:cs="Century Gothic"/>
        <w:b/>
        <w:color w:val="115197"/>
      </w:rPr>
      <w:instrText xml:space="preserve">PAGE</w:instrText>
    </w:r>
    <w:r>
      <w:rPr>
        <w:rFonts w:ascii="Century Gothic" w:hAnsi="Century Gothic" w:eastAsia="Century Gothic" w:cs="Century Gothic"/>
        <w:b/>
        <w:color w:val="115197"/>
      </w:rPr>
      <w:fldChar w:fldCharType="end"/>
    </w:r>
  </w:p>
  <w:p w14:paraId="6E5505DD">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Century Gothic" w:hAnsi="Century Gothic" w:eastAsia="Century Gothic" w:cs="Century Gothic"/>
        <w:b/>
        <w:color w:val="115197"/>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531757"/>
    <w:multiLevelType w:val="multilevel"/>
    <w:tmpl w:val="1353175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92C"/>
    <w:rsid w:val="000274DD"/>
    <w:rsid w:val="00054575"/>
    <w:rsid w:val="000D4B16"/>
    <w:rsid w:val="000E58FE"/>
    <w:rsid w:val="00112578"/>
    <w:rsid w:val="00126865"/>
    <w:rsid w:val="0015179B"/>
    <w:rsid w:val="00185628"/>
    <w:rsid w:val="00196155"/>
    <w:rsid w:val="001A6C75"/>
    <w:rsid w:val="001D1DE5"/>
    <w:rsid w:val="001F44ED"/>
    <w:rsid w:val="002866EE"/>
    <w:rsid w:val="00327AB1"/>
    <w:rsid w:val="00345326"/>
    <w:rsid w:val="00351680"/>
    <w:rsid w:val="003635FD"/>
    <w:rsid w:val="00375AA0"/>
    <w:rsid w:val="00396F0A"/>
    <w:rsid w:val="003E1FA8"/>
    <w:rsid w:val="00475ABB"/>
    <w:rsid w:val="004932AA"/>
    <w:rsid w:val="004A28F1"/>
    <w:rsid w:val="004E6C53"/>
    <w:rsid w:val="00521343"/>
    <w:rsid w:val="0052187A"/>
    <w:rsid w:val="0059407D"/>
    <w:rsid w:val="005B2C7A"/>
    <w:rsid w:val="005D5E3B"/>
    <w:rsid w:val="00600C32"/>
    <w:rsid w:val="006036E3"/>
    <w:rsid w:val="006B79DB"/>
    <w:rsid w:val="006D19CD"/>
    <w:rsid w:val="006F4128"/>
    <w:rsid w:val="006F7612"/>
    <w:rsid w:val="00716D23"/>
    <w:rsid w:val="0072025D"/>
    <w:rsid w:val="0072176D"/>
    <w:rsid w:val="00787F40"/>
    <w:rsid w:val="00791A79"/>
    <w:rsid w:val="007B30D7"/>
    <w:rsid w:val="00815EB7"/>
    <w:rsid w:val="0084476A"/>
    <w:rsid w:val="00857BC9"/>
    <w:rsid w:val="00864A6B"/>
    <w:rsid w:val="008D20A7"/>
    <w:rsid w:val="009159C0"/>
    <w:rsid w:val="00936F76"/>
    <w:rsid w:val="00965FD7"/>
    <w:rsid w:val="009D1DD4"/>
    <w:rsid w:val="009E57B3"/>
    <w:rsid w:val="009F6FB4"/>
    <w:rsid w:val="00A227FE"/>
    <w:rsid w:val="00A55802"/>
    <w:rsid w:val="00A960C3"/>
    <w:rsid w:val="00AD19C0"/>
    <w:rsid w:val="00B14281"/>
    <w:rsid w:val="00B21796"/>
    <w:rsid w:val="00B8021A"/>
    <w:rsid w:val="00C06A5F"/>
    <w:rsid w:val="00C06E6B"/>
    <w:rsid w:val="00C33F12"/>
    <w:rsid w:val="00CA3D7D"/>
    <w:rsid w:val="00D10C53"/>
    <w:rsid w:val="00D2796F"/>
    <w:rsid w:val="00D40162"/>
    <w:rsid w:val="00D47534"/>
    <w:rsid w:val="00D61ECA"/>
    <w:rsid w:val="00DC5156"/>
    <w:rsid w:val="00E05874"/>
    <w:rsid w:val="00E125BD"/>
    <w:rsid w:val="00E34D67"/>
    <w:rsid w:val="00E73B17"/>
    <w:rsid w:val="00E85B60"/>
    <w:rsid w:val="00EA6960"/>
    <w:rsid w:val="00EC3216"/>
    <w:rsid w:val="00F03FB3"/>
    <w:rsid w:val="00F444FA"/>
    <w:rsid w:val="00F473B1"/>
    <w:rsid w:val="00F7492C"/>
    <w:rsid w:val="00F80C55"/>
    <w:rsid w:val="00F85E8C"/>
    <w:rsid w:val="650F4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Georgia" w:hAnsi="Georgia" w:eastAsia="Georgia" w:cs="Georgia"/>
      </w:rPr>
    </w:rPrDefault>
    <w:pPrDefault/>
  </w:docDefaults>
  <w:latentStyles w:count="260" w:defQFormat="0" w:defUnhideWhenUsed="1" w:defSemiHidden="1" w:defUIPriority="99" w:defLockedState="0">
    <w:lsdException w:qFormat="1" w:unhideWhenUsed="0" w:uiPriority="7" w:semiHidden="0" w:name="Normal"/>
    <w:lsdException w:qFormat="1" w:unhideWhenUsed="0" w:uiPriority="0" w:semiHidden="0" w:name="heading 1"/>
    <w:lsdException w:qFormat="1" w:unhideWhenUsed="0" w:uiPriority="1" w:semiHidden="0" w:name="heading 2"/>
    <w:lsdException w:qFormat="1" w:unhideWhenUsed="0" w:uiPriority="2" w:semiHidden="0" w:name="heading 3"/>
    <w:lsdException w:qFormat="1" w:unhideWhenUsed="0" w:uiPriority="3" w:semiHidden="0" w:name="heading 4"/>
    <w:lsdException w:qFormat="1" w:unhideWhenUsed="0" w:uiPriority="4"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6"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7"/>
    <w:rPr>
      <w:rFonts w:ascii="Georgia" w:hAnsi="Georgia" w:eastAsia="Georgia" w:cs="Georgia"/>
      <w:sz w:val="24"/>
      <w:szCs w:val="24"/>
      <w:lang w:val="en-US" w:eastAsia="en-US" w:bidi="ar-SA"/>
    </w:rPr>
  </w:style>
  <w:style w:type="paragraph" w:styleId="2">
    <w:name w:val="heading 1"/>
    <w:basedOn w:val="1"/>
    <w:next w:val="1"/>
    <w:link w:val="24"/>
    <w:qFormat/>
    <w:uiPriority w:val="0"/>
    <w:pPr>
      <w:jc w:val="center"/>
      <w:outlineLvl w:val="0"/>
    </w:pPr>
    <w:rPr>
      <w:rFonts w:ascii="Times New Roman" w:hAnsi="Times New Roman"/>
      <w:b/>
      <w:sz w:val="44"/>
      <w:szCs w:val="52"/>
    </w:rPr>
  </w:style>
  <w:style w:type="paragraph" w:styleId="3">
    <w:name w:val="heading 2"/>
    <w:basedOn w:val="1"/>
    <w:next w:val="1"/>
    <w:link w:val="25"/>
    <w:qFormat/>
    <w:uiPriority w:val="1"/>
    <w:pPr>
      <w:jc w:val="center"/>
      <w:outlineLvl w:val="1"/>
    </w:pPr>
    <w:rPr>
      <w:b/>
      <w:sz w:val="48"/>
      <w:szCs w:val="48"/>
    </w:rPr>
  </w:style>
  <w:style w:type="paragraph" w:styleId="4">
    <w:name w:val="heading 3"/>
    <w:basedOn w:val="3"/>
    <w:next w:val="1"/>
    <w:link w:val="26"/>
    <w:qFormat/>
    <w:uiPriority w:val="2"/>
    <w:pPr>
      <w:spacing w:after="240"/>
      <w:outlineLvl w:val="2"/>
    </w:pPr>
    <w:rPr>
      <w:b w:val="0"/>
      <w:sz w:val="36"/>
      <w:szCs w:val="36"/>
    </w:rPr>
  </w:style>
  <w:style w:type="paragraph" w:styleId="5">
    <w:name w:val="heading 4"/>
    <w:basedOn w:val="1"/>
    <w:next w:val="1"/>
    <w:link w:val="27"/>
    <w:qFormat/>
    <w:uiPriority w:val="3"/>
    <w:pPr>
      <w:jc w:val="center"/>
      <w:outlineLvl w:val="3"/>
    </w:pPr>
    <w:rPr>
      <w:rFonts w:asciiTheme="majorHAnsi" w:hAnsiTheme="majorHAnsi"/>
      <w:b/>
      <w:color w:val="115197" w:themeColor="accent1"/>
      <w:sz w:val="28"/>
      <w:szCs w:val="28"/>
      <w14:textFill>
        <w14:solidFill>
          <w14:schemeClr w14:val="accent1"/>
        </w14:solidFill>
      </w14:textFill>
    </w:rPr>
  </w:style>
  <w:style w:type="paragraph" w:styleId="6">
    <w:name w:val="heading 5"/>
    <w:basedOn w:val="1"/>
    <w:next w:val="1"/>
    <w:link w:val="31"/>
    <w:qFormat/>
    <w:uiPriority w:val="4"/>
    <w:pPr>
      <w:spacing w:before="240"/>
      <w:outlineLvl w:val="4"/>
    </w:pPr>
    <w:rPr>
      <w:rFonts w:asciiTheme="majorHAnsi" w:hAnsiTheme="majorHAnsi"/>
      <w:b/>
      <w:color w:val="115197" w:themeColor="accent1"/>
      <w:sz w:val="28"/>
      <w:szCs w:val="28"/>
      <w14:textFill>
        <w14:solidFill>
          <w14:schemeClr w14:val="accent1"/>
        </w14:solidFill>
      </w14:textFill>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3"/>
    <w:semiHidden/>
    <w:qFormat/>
    <w:uiPriority w:val="99"/>
    <w:rPr>
      <w:rFonts w:ascii="Times New Roman" w:hAnsi="Times New Roman" w:cs="Times New Roman"/>
      <w:sz w:val="18"/>
      <w:szCs w:val="18"/>
    </w:rPr>
  </w:style>
  <w:style w:type="paragraph" w:styleId="11">
    <w:name w:val="footer"/>
    <w:basedOn w:val="1"/>
    <w:link w:val="30"/>
    <w:qFormat/>
    <w:uiPriority w:val="99"/>
    <w:pPr>
      <w:tabs>
        <w:tab w:val="center" w:pos="4680"/>
        <w:tab w:val="right" w:pos="9360"/>
      </w:tabs>
    </w:pPr>
    <w:rPr>
      <w:rFonts w:asciiTheme="majorHAnsi" w:hAnsiTheme="majorHAnsi"/>
      <w:b/>
      <w:color w:val="115197" w:themeColor="accent1"/>
      <w14:textFill>
        <w14:solidFill>
          <w14:schemeClr w14:val="accent1"/>
        </w14:solidFill>
      </w14:textFill>
    </w:rPr>
  </w:style>
  <w:style w:type="paragraph" w:styleId="12">
    <w:name w:val="header"/>
    <w:basedOn w:val="11"/>
    <w:link w:val="29"/>
    <w:qFormat/>
    <w:uiPriority w:val="99"/>
    <w:rPr>
      <w:rFonts w:ascii="Georgia" w:hAnsi="Georgia"/>
    </w:rPr>
  </w:style>
  <w:style w:type="character" w:styleId="13">
    <w:name w:val="Hyperlink"/>
    <w:basedOn w:val="8"/>
    <w:unhideWhenUsed/>
    <w:qFormat/>
    <w:uiPriority w:val="99"/>
    <w:rPr>
      <w:color w:val="0000FF" w:themeColor="hyperlink"/>
      <w:u w:val="single"/>
      <w14:textFill>
        <w14:solidFill>
          <w14:schemeClr w14:val="hlink"/>
        </w14:solidFill>
      </w14:textFill>
    </w:rPr>
  </w:style>
  <w:style w:type="paragraph" w:styleId="14">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character" w:styleId="15">
    <w:name w:val="page number"/>
    <w:basedOn w:val="8"/>
    <w:semiHidden/>
    <w:qFormat/>
    <w:uiPriority w:val="99"/>
  </w:style>
  <w:style w:type="paragraph" w:styleId="16">
    <w:name w:val="Subtitle"/>
    <w:basedOn w:val="1"/>
    <w:next w:val="1"/>
    <w:qFormat/>
    <w:uiPriority w:val="0"/>
    <w:pPr>
      <w:keepNext/>
      <w:keepLines/>
      <w:spacing w:before="360" w:after="80"/>
    </w:pPr>
    <w:rPr>
      <w:i/>
      <w:color w:val="666666"/>
      <w:sz w:val="48"/>
      <w:szCs w:val="48"/>
    </w:rPr>
  </w:style>
  <w:style w:type="table" w:styleId="17">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next w:val="1"/>
    <w:qFormat/>
    <w:uiPriority w:val="0"/>
    <w:pPr>
      <w:keepNext/>
      <w:keepLines/>
      <w:spacing w:before="480" w:after="120"/>
    </w:pPr>
    <w:rPr>
      <w:b/>
      <w:sz w:val="72"/>
      <w:szCs w:val="72"/>
    </w:rPr>
  </w:style>
  <w:style w:type="paragraph" w:styleId="19">
    <w:name w:val="toc 1"/>
    <w:basedOn w:val="1"/>
    <w:next w:val="1"/>
    <w:autoRedefine/>
    <w:qFormat/>
    <w:uiPriority w:val="39"/>
    <w:pPr>
      <w:spacing w:after="100"/>
    </w:pPr>
  </w:style>
  <w:style w:type="paragraph" w:styleId="20">
    <w:name w:val="toc 2"/>
    <w:basedOn w:val="1"/>
    <w:next w:val="1"/>
    <w:autoRedefine/>
    <w:qFormat/>
    <w:uiPriority w:val="39"/>
    <w:pPr>
      <w:spacing w:after="100"/>
      <w:ind w:left="240"/>
    </w:pPr>
  </w:style>
  <w:style w:type="paragraph" w:styleId="21">
    <w:name w:val="toc 3"/>
    <w:basedOn w:val="1"/>
    <w:next w:val="1"/>
    <w:autoRedefine/>
    <w:qFormat/>
    <w:uiPriority w:val="39"/>
    <w:pPr>
      <w:spacing w:after="100"/>
      <w:ind w:left="480"/>
    </w:pPr>
  </w:style>
  <w:style w:type="paragraph" w:customStyle="1" w:styleId="22">
    <w:name w:val="Graphic Anchor"/>
    <w:basedOn w:val="1"/>
    <w:qFormat/>
    <w:uiPriority w:val="8"/>
    <w:rPr>
      <w:sz w:val="10"/>
    </w:rPr>
  </w:style>
  <w:style w:type="character" w:customStyle="1" w:styleId="23">
    <w:name w:val="Balloon Text Char"/>
    <w:basedOn w:val="8"/>
    <w:link w:val="10"/>
    <w:semiHidden/>
    <w:qFormat/>
    <w:uiPriority w:val="99"/>
    <w:rPr>
      <w:rFonts w:ascii="Times New Roman" w:hAnsi="Times New Roman" w:cs="Times New Roman"/>
      <w:sz w:val="18"/>
      <w:szCs w:val="18"/>
    </w:rPr>
  </w:style>
  <w:style w:type="character" w:customStyle="1" w:styleId="24">
    <w:name w:val="Heading 1 Char"/>
    <w:basedOn w:val="8"/>
    <w:link w:val="2"/>
    <w:qFormat/>
    <w:uiPriority w:val="0"/>
    <w:rPr>
      <w:rFonts w:ascii="Times New Roman" w:hAnsi="Times New Roman"/>
      <w:b/>
      <w:sz w:val="44"/>
      <w:szCs w:val="52"/>
    </w:rPr>
  </w:style>
  <w:style w:type="character" w:customStyle="1" w:styleId="25">
    <w:name w:val="Heading 2 Char"/>
    <w:basedOn w:val="8"/>
    <w:link w:val="3"/>
    <w:qFormat/>
    <w:uiPriority w:val="1"/>
    <w:rPr>
      <w:b/>
      <w:sz w:val="48"/>
      <w:szCs w:val="48"/>
    </w:rPr>
  </w:style>
  <w:style w:type="character" w:customStyle="1" w:styleId="26">
    <w:name w:val="Heading 3 Char"/>
    <w:basedOn w:val="8"/>
    <w:link w:val="4"/>
    <w:qFormat/>
    <w:uiPriority w:val="2"/>
    <w:rPr>
      <w:sz w:val="36"/>
      <w:szCs w:val="36"/>
    </w:rPr>
  </w:style>
  <w:style w:type="character" w:customStyle="1" w:styleId="27">
    <w:name w:val="Heading 4 Char"/>
    <w:basedOn w:val="8"/>
    <w:link w:val="5"/>
    <w:qFormat/>
    <w:uiPriority w:val="3"/>
    <w:rPr>
      <w:rFonts w:asciiTheme="majorHAnsi" w:hAnsiTheme="majorHAnsi"/>
      <w:b/>
      <w:color w:val="115197" w:themeColor="accent1"/>
      <w:sz w:val="28"/>
      <w:szCs w:val="28"/>
      <w14:textFill>
        <w14:solidFill>
          <w14:schemeClr w14:val="accent1"/>
        </w14:solidFill>
      </w14:textFill>
    </w:rPr>
  </w:style>
  <w:style w:type="paragraph" w:customStyle="1" w:styleId="28">
    <w:name w:val="Text"/>
    <w:basedOn w:val="1"/>
    <w:qFormat/>
    <w:uiPriority w:val="5"/>
    <w:rPr>
      <w:sz w:val="28"/>
      <w:szCs w:val="28"/>
    </w:rPr>
  </w:style>
  <w:style w:type="character" w:customStyle="1" w:styleId="29">
    <w:name w:val="Header Char"/>
    <w:basedOn w:val="8"/>
    <w:link w:val="12"/>
    <w:qFormat/>
    <w:uiPriority w:val="99"/>
    <w:rPr>
      <w:rFonts w:ascii="Georgia" w:hAnsi="Georgia"/>
    </w:rPr>
  </w:style>
  <w:style w:type="character" w:customStyle="1" w:styleId="30">
    <w:name w:val="Footer Char"/>
    <w:basedOn w:val="8"/>
    <w:link w:val="11"/>
    <w:qFormat/>
    <w:uiPriority w:val="99"/>
    <w:rPr>
      <w:rFonts w:asciiTheme="majorHAnsi" w:hAnsiTheme="majorHAnsi"/>
      <w:b/>
      <w:color w:val="115197" w:themeColor="accent1"/>
      <w14:textFill>
        <w14:solidFill>
          <w14:schemeClr w14:val="accent1"/>
        </w14:solidFill>
      </w14:textFill>
    </w:rPr>
  </w:style>
  <w:style w:type="character" w:customStyle="1" w:styleId="31">
    <w:name w:val="Heading 5 Char"/>
    <w:basedOn w:val="8"/>
    <w:link w:val="6"/>
    <w:qFormat/>
    <w:uiPriority w:val="4"/>
    <w:rPr>
      <w:rFonts w:asciiTheme="majorHAnsi" w:hAnsiTheme="majorHAnsi"/>
      <w:b/>
      <w:color w:val="115197" w:themeColor="accent1"/>
      <w:sz w:val="28"/>
      <w:szCs w:val="28"/>
      <w14:textFill>
        <w14:solidFill>
          <w14:schemeClr w14:val="accent1"/>
        </w14:solidFill>
      </w14:textFill>
    </w:rPr>
  </w:style>
  <w:style w:type="paragraph" w:styleId="32">
    <w:name w:val="Quote"/>
    <w:basedOn w:val="1"/>
    <w:next w:val="1"/>
    <w:link w:val="33"/>
    <w:qFormat/>
    <w:uiPriority w:val="6"/>
    <w:rPr>
      <w:color w:val="115197" w:themeColor="accent1"/>
      <w:sz w:val="96"/>
      <w:szCs w:val="96"/>
      <w14:textFill>
        <w14:solidFill>
          <w14:schemeClr w14:val="accent1"/>
        </w14:solidFill>
      </w14:textFill>
    </w:rPr>
  </w:style>
  <w:style w:type="character" w:customStyle="1" w:styleId="33">
    <w:name w:val="Quote Char"/>
    <w:basedOn w:val="8"/>
    <w:link w:val="32"/>
    <w:qFormat/>
    <w:uiPriority w:val="6"/>
    <w:rPr>
      <w:color w:val="115197" w:themeColor="accent1"/>
      <w:sz w:val="96"/>
      <w:szCs w:val="96"/>
      <w14:textFill>
        <w14:solidFill>
          <w14:schemeClr w14:val="accent1"/>
        </w14:solidFill>
      </w14:textFill>
    </w:rPr>
  </w:style>
  <w:style w:type="character" w:styleId="34">
    <w:name w:val="Placeholder Text"/>
    <w:basedOn w:val="8"/>
    <w:semiHidden/>
    <w:qFormat/>
    <w:uiPriority w:val="99"/>
    <w:rPr>
      <w:color w:val="808080"/>
    </w:rPr>
  </w:style>
  <w:style w:type="paragraph" w:customStyle="1" w:styleId="35">
    <w:name w:val="TOC Heading"/>
    <w:basedOn w:val="2"/>
    <w:next w:val="1"/>
    <w:unhideWhenUsed/>
    <w:qFormat/>
    <w:uiPriority w:val="39"/>
    <w:pPr>
      <w:keepNext/>
      <w:keepLines/>
      <w:spacing w:before="240" w:line="259" w:lineRule="auto"/>
      <w:jc w:val="left"/>
      <w:outlineLvl w:val="9"/>
    </w:pPr>
    <w:rPr>
      <w:rFonts w:eastAsiaTheme="majorEastAsia" w:cstheme="majorBidi"/>
      <w:b w:val="0"/>
      <w:color w:val="0D3D71" w:themeColor="accent1" w:themeShade="BF"/>
      <w:sz w:val="32"/>
      <w:szCs w:val="32"/>
    </w:rPr>
  </w:style>
  <w:style w:type="paragraph" w:styleId="36">
    <w:name w:val="List Paragraph"/>
    <w:basedOn w:val="1"/>
    <w:semiHidden/>
    <w:qFormat/>
    <w:uiPriority w:val="34"/>
    <w:pPr>
      <w:ind w:left="720"/>
      <w:contextualSpacing/>
    </w:pPr>
  </w:style>
  <w:style w:type="character" w:customStyle="1" w:styleId="37">
    <w:name w:val="hgkelc"/>
    <w:basedOn w:val="8"/>
    <w:qFormat/>
    <w:uiPriority w:val="0"/>
  </w:style>
  <w:style w:type="table" w:customStyle="1" w:styleId="38">
    <w:name w:val="_Style 37"/>
    <w:basedOn w:val="9"/>
    <w:qFormat/>
    <w:uiPriority w:val="0"/>
    <w:tblPr>
      <w:tblCellMar>
        <w:left w:w="0" w:type="dxa"/>
        <w:right w:w="0" w:type="dxa"/>
      </w:tblCellMar>
    </w:tblPr>
  </w:style>
  <w:style w:type="table" w:customStyle="1" w:styleId="39">
    <w:name w:val="_Style 38"/>
    <w:basedOn w:val="9"/>
    <w:qFormat/>
    <w:uiPriority w:val="0"/>
    <w:tblPr>
      <w:tblCellMar>
        <w:left w:w="0" w:type="dxa"/>
        <w:right w:w="0" w:type="dxa"/>
      </w:tblCellMar>
    </w:tblPr>
  </w:style>
  <w:style w:type="table" w:customStyle="1" w:styleId="40">
    <w:name w:val="_Style 39"/>
    <w:basedOn w:val="9"/>
    <w:qFormat/>
    <w:uiPriority w:val="0"/>
    <w:tblPr>
      <w:tblCellMar>
        <w:left w:w="0" w:type="dxa"/>
        <w:right w:w="0" w:type="dxa"/>
      </w:tblCellMar>
    </w:tblPr>
  </w:style>
  <w:style w:type="table" w:customStyle="1" w:styleId="41">
    <w:name w:val="_Style 40"/>
    <w:basedOn w:val="9"/>
    <w:qFormat/>
    <w:uiPriority w:val="0"/>
    <w:tblPr>
      <w:tblCellMar>
        <w:left w:w="0" w:type="dxa"/>
        <w:right w:w="0" w:type="dxa"/>
      </w:tblCellMar>
    </w:tblPr>
  </w:style>
  <w:style w:type="table" w:customStyle="1" w:styleId="42">
    <w:name w:val="_Style 41"/>
    <w:basedOn w:val="9"/>
    <w:qFormat/>
    <w:uiPriority w:val="0"/>
    <w:tblPr>
      <w:tblCellMar>
        <w:left w:w="0" w:type="dxa"/>
        <w:right w:w="0" w:type="dxa"/>
      </w:tblCellMar>
    </w:tblPr>
  </w:style>
  <w:style w:type="table" w:customStyle="1" w:styleId="43">
    <w:name w:val="_Style 42"/>
    <w:basedOn w:val="9"/>
    <w:qFormat/>
    <w:uiPriority w:val="0"/>
  </w:style>
  <w:style w:type="table" w:customStyle="1" w:styleId="44">
    <w:name w:val="_Style 43"/>
    <w:basedOn w:val="9"/>
    <w:qFormat/>
    <w:uiPriority w:val="0"/>
  </w:style>
  <w:style w:type="table" w:customStyle="1" w:styleId="45">
    <w:name w:val="_Style 44"/>
    <w:basedOn w:val="9"/>
    <w:qFormat/>
    <w:uiPriority w:val="0"/>
  </w:style>
  <w:style w:type="table" w:customStyle="1" w:styleId="46">
    <w:name w:val="_Style 45"/>
    <w:basedOn w:val="9"/>
    <w:qFormat/>
    <w:uiPriority w:val="0"/>
  </w:style>
  <w:style w:type="table" w:customStyle="1" w:styleId="47">
    <w:name w:val="_Style 46"/>
    <w:basedOn w:val="9"/>
    <w:qFormat/>
    <w:uiPriority w:val="0"/>
    <w:tblPr>
      <w:tblCellMar>
        <w:left w:w="0" w:type="dxa"/>
        <w:right w:w="0" w:type="dxa"/>
      </w:tblCellMar>
    </w:tblPr>
  </w:style>
  <w:style w:type="paragraph" w:styleId="48">
    <w:name w:val="No Spacing"/>
    <w:qFormat/>
    <w:uiPriority w:val="1"/>
    <w:rPr>
      <w:rFonts w:ascii="Georgia" w:hAnsi="Georgia" w:eastAsia="Georgia" w:cs="Georg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MSR">
  <a:themeElements>
    <a:clrScheme name="Custom 15">
      <a:dk1>
        <a:srgbClr val="000000"/>
      </a:dk1>
      <a:lt1>
        <a:srgbClr val="FFFFFF"/>
      </a:lt1>
      <a:dk2>
        <a:srgbClr val="5E5E5E"/>
      </a:dk2>
      <a:lt2>
        <a:srgbClr val="D6D5D5"/>
      </a:lt2>
      <a:accent1>
        <a:srgbClr val="115197"/>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spPr>
      <a:bodyPr rot="0" spcFirstLastPara="1" vertOverflow="overflow" horzOverflow="overflow" vert="horz" wrap="square" lIns="38100" tIns="38100" rIns="38100" bIns="38100" numCol="1" spcCol="38100" rtlCol="0" anchor="ctr">
        <a:spAutoFit/>
      </a:body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b4Pwh3l6bkuxrdv0AXcnJZ+/g==">CgMxLjAyCGguZ2pkZ3hzMgloLjMwajB6bGwyCWguMWZvYjl0ZTIJaC4zem55c2g3MgloLjJldDkycDAyCGgudHlqY3d0MgloLjNkeTZ2a204AHIhMUJfUEJfZnd4YWg3eEZ2QmlhLTRWN0R2d0FnS01jVVhZ</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6D4E3-7C60-41DE-A1B2-D8F793E299AC}">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43</Pages>
  <Words>9249</Words>
  <Characters>52720</Characters>
  <Lines>439</Lines>
  <Paragraphs>123</Paragraphs>
  <TotalTime>34</TotalTime>
  <ScaleCrop>false</ScaleCrop>
  <LinksUpToDate>false</LinksUpToDate>
  <CharactersWithSpaces>61846</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2025-02-06T21:30:00Z</dcterms:created>
  <dc:creator>Damiana</dc:creator>
  <cp:lastModifiedBy>Amarildo Rista</cp:lastModifiedBy>
  <dcterms:modified xsi:type="dcterms:W3CDTF">2025-02-18T10:33:03Z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1033-12.2.0.19805</vt:lpwstr>
  </property>
  <property fmtid="{D5CDD505-2E9C-101B-9397-08002B2CF9AE}" pid="4" name="ICV">
    <vt:lpwstr>48798BF4008D49D398204704E2E87A3A_12</vt:lpwstr>
  </property>
</Properties>
</file>